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DE59" w14:textId="7C183489" w:rsidR="00707202" w:rsidRPr="000245A7" w:rsidRDefault="00707202" w:rsidP="00683C1E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245A7">
        <w:rPr>
          <w:rFonts w:ascii="Arial" w:hAnsi="Arial" w:cs="Arial"/>
          <w:sz w:val="24"/>
          <w:szCs w:val="24"/>
        </w:rPr>
        <w:t>MINUTES OF THE MEETING OF THE PARISH COUNCIL OF CLIFTON HAMPDEN</w:t>
      </w:r>
      <w:r>
        <w:rPr>
          <w:rFonts w:ascii="Arial" w:hAnsi="Arial" w:cs="Arial"/>
          <w:sz w:val="24"/>
          <w:szCs w:val="24"/>
        </w:rPr>
        <w:t xml:space="preserve">, </w:t>
      </w:r>
      <w:r w:rsidRPr="000245A7">
        <w:rPr>
          <w:rFonts w:ascii="Arial" w:hAnsi="Arial" w:cs="Arial"/>
          <w:sz w:val="24"/>
          <w:szCs w:val="24"/>
        </w:rPr>
        <w:t xml:space="preserve">HELD IN THE </w:t>
      </w:r>
      <w:r w:rsidR="00D0692A">
        <w:rPr>
          <w:rFonts w:ascii="Arial" w:hAnsi="Arial" w:cs="Arial"/>
          <w:sz w:val="24"/>
          <w:szCs w:val="24"/>
        </w:rPr>
        <w:t>VILLAGE HALL</w:t>
      </w:r>
      <w:r w:rsidRPr="000245A7">
        <w:rPr>
          <w:rFonts w:ascii="Arial" w:hAnsi="Arial" w:cs="Arial"/>
          <w:sz w:val="24"/>
          <w:szCs w:val="24"/>
        </w:rPr>
        <w:t xml:space="preserve">, CLIFTON HAMPDEN ON </w:t>
      </w:r>
      <w:r w:rsidR="007A5F48">
        <w:rPr>
          <w:rFonts w:ascii="Arial" w:hAnsi="Arial" w:cs="Arial"/>
          <w:sz w:val="24"/>
          <w:szCs w:val="24"/>
        </w:rPr>
        <w:t>17</w:t>
      </w:r>
      <w:r w:rsidR="007A5F48" w:rsidRPr="007A5F48">
        <w:rPr>
          <w:rFonts w:ascii="Arial" w:hAnsi="Arial" w:cs="Arial"/>
          <w:sz w:val="24"/>
          <w:szCs w:val="24"/>
          <w:vertAlign w:val="superscript"/>
        </w:rPr>
        <w:t>th</w:t>
      </w:r>
      <w:r w:rsidR="007A5F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5F48">
        <w:rPr>
          <w:rFonts w:ascii="Arial" w:hAnsi="Arial" w:cs="Arial"/>
          <w:sz w:val="24"/>
          <w:szCs w:val="24"/>
        </w:rPr>
        <w:t>April</w:t>
      </w:r>
      <w:r w:rsidR="001D1E12">
        <w:rPr>
          <w:rFonts w:ascii="Arial" w:hAnsi="Arial" w:cs="Arial"/>
          <w:sz w:val="24"/>
          <w:szCs w:val="24"/>
        </w:rPr>
        <w:t xml:space="preserve"> </w:t>
      </w:r>
      <w:r w:rsidR="00867782">
        <w:rPr>
          <w:rFonts w:ascii="Arial" w:hAnsi="Arial" w:cs="Arial"/>
          <w:sz w:val="24"/>
          <w:szCs w:val="24"/>
        </w:rPr>
        <w:t xml:space="preserve"> 201</w:t>
      </w:r>
      <w:r w:rsidR="00FE0C15">
        <w:rPr>
          <w:rFonts w:ascii="Arial" w:hAnsi="Arial" w:cs="Arial"/>
          <w:sz w:val="24"/>
          <w:szCs w:val="24"/>
        </w:rPr>
        <w:t>9</w:t>
      </w:r>
      <w:proofErr w:type="gramEnd"/>
      <w:r w:rsidRPr="000245A7">
        <w:rPr>
          <w:rFonts w:ascii="Arial" w:hAnsi="Arial" w:cs="Arial"/>
          <w:sz w:val="24"/>
          <w:szCs w:val="24"/>
        </w:rPr>
        <w:t xml:space="preserve"> AT </w:t>
      </w:r>
      <w:r w:rsidR="00245A8F">
        <w:rPr>
          <w:rFonts w:ascii="Arial" w:hAnsi="Arial" w:cs="Arial"/>
          <w:sz w:val="24"/>
          <w:szCs w:val="24"/>
        </w:rPr>
        <w:t>7</w:t>
      </w:r>
      <w:r w:rsidRPr="000245A7">
        <w:rPr>
          <w:rFonts w:ascii="Arial" w:hAnsi="Arial" w:cs="Arial"/>
          <w:sz w:val="24"/>
          <w:szCs w:val="24"/>
        </w:rPr>
        <w:t>.30 PM</w:t>
      </w:r>
    </w:p>
    <w:p w14:paraId="1398A5C5" w14:textId="77777777" w:rsidR="00707202" w:rsidRDefault="00707202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33"/>
        <w:gridCol w:w="993"/>
        <w:gridCol w:w="770"/>
      </w:tblGrid>
      <w:tr w:rsidR="00707202" w:rsidRPr="00E12F1F" w14:paraId="12006371" w14:textId="77777777" w:rsidTr="00372471">
        <w:tc>
          <w:tcPr>
            <w:tcW w:w="846" w:type="dxa"/>
          </w:tcPr>
          <w:p w14:paraId="621C3B33" w14:textId="77777777" w:rsidR="00707202" w:rsidRPr="00212173" w:rsidRDefault="00707202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14:paraId="6A403DAD" w14:textId="3E0F3823" w:rsidR="001D1E12" w:rsidRPr="00FE0C15" w:rsidRDefault="00707202" w:rsidP="006D33E2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002A5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Present</w:t>
            </w:r>
            <w:r w:rsidRPr="002002A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2002A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ab/>
            </w:r>
            <w:r w:rsidR="00E42812" w:rsidRPr="002002A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Chris Neill (Chairman)</w:t>
            </w:r>
            <w:r w:rsidR="00AD6EBA" w:rsidRPr="002002A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815BF9" w:rsidRPr="002002A5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67782" w:rsidRPr="002002A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Penny Hill</w:t>
            </w:r>
            <w:r w:rsidR="00EC68D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="006B6B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7A5F4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and </w:t>
            </w:r>
            <w:proofErr w:type="spellStart"/>
            <w:r w:rsidR="00FE0C15" w:rsidRPr="00FE0C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Jaqi</w:t>
            </w:r>
            <w:proofErr w:type="spellEnd"/>
            <w:r w:rsidR="00FE0C15" w:rsidRPr="00FE0C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Mason </w:t>
            </w:r>
          </w:p>
          <w:p w14:paraId="0E3D7714" w14:textId="77777777" w:rsidR="00245A8F" w:rsidRPr="00245A8F" w:rsidRDefault="00245A8F" w:rsidP="00245A8F"/>
          <w:p w14:paraId="5D95B482" w14:textId="77777777" w:rsidR="007A5F48" w:rsidRPr="00FE0C15" w:rsidRDefault="00707202" w:rsidP="007A5F48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B6B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</w:t>
            </w:r>
            <w:r w:rsidRPr="006B6B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:</w:t>
            </w:r>
            <w:r w:rsidR="00AD6EBA" w:rsidRPr="006B6B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68D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Torbjörn</w:t>
            </w:r>
            <w:proofErr w:type="spellEnd"/>
            <w:r w:rsidR="00EC68D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C68D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Waerner</w:t>
            </w:r>
            <w:proofErr w:type="spellEnd"/>
            <w:r w:rsidR="006B6B14" w:rsidRPr="006B6B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7A5F48" w:rsidRPr="006B6B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and Glenn Pereira</w:t>
            </w:r>
          </w:p>
          <w:p w14:paraId="12FDA694" w14:textId="10C61CBC" w:rsidR="006B6B14" w:rsidRDefault="006B6B14" w:rsidP="006B6B14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6B6B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EC68D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6B6B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Cllr Lindsay Gale (OCC) </w:t>
            </w:r>
          </w:p>
          <w:p w14:paraId="2A8D9D72" w14:textId="77777777" w:rsidR="006B6B14" w:rsidRPr="006B6B14" w:rsidRDefault="006B6B14" w:rsidP="006B6B14"/>
          <w:p w14:paraId="4B0375EB" w14:textId="1B492387" w:rsidR="002F66C5" w:rsidRPr="00245A8F" w:rsidRDefault="004F7DF8" w:rsidP="006B6B14">
            <w:pPr>
              <w:rPr>
                <w:rFonts w:asciiTheme="minorHAnsi" w:hAnsiTheme="minorHAnsi" w:cstheme="minorHAnsi"/>
              </w:rPr>
            </w:pPr>
            <w:proofErr w:type="gramStart"/>
            <w:r w:rsidRPr="002002A5">
              <w:rPr>
                <w:rFonts w:asciiTheme="minorHAnsi" w:hAnsiTheme="minorHAnsi" w:cstheme="minorHAnsi"/>
                <w:b/>
              </w:rPr>
              <w:t>Also</w:t>
            </w:r>
            <w:proofErr w:type="gramEnd"/>
            <w:r w:rsidRPr="002002A5">
              <w:rPr>
                <w:rFonts w:asciiTheme="minorHAnsi" w:hAnsiTheme="minorHAnsi" w:cstheme="minorHAnsi"/>
                <w:b/>
              </w:rPr>
              <w:t xml:space="preserve"> Present</w:t>
            </w:r>
            <w:r w:rsidR="00F005B9" w:rsidRPr="002002A5">
              <w:rPr>
                <w:rFonts w:asciiTheme="minorHAnsi" w:hAnsiTheme="minorHAnsi" w:cstheme="minorHAnsi"/>
                <w:b/>
              </w:rPr>
              <w:t xml:space="preserve">: </w:t>
            </w:r>
            <w:r w:rsidR="007A5F48" w:rsidRPr="006B6B14">
              <w:rPr>
                <w:rFonts w:asciiTheme="minorHAnsi" w:hAnsiTheme="minorHAnsi" w:cstheme="minorHAnsi"/>
              </w:rPr>
              <w:t>Cllr S Lawson (SODC)</w:t>
            </w:r>
          </w:p>
        </w:tc>
        <w:tc>
          <w:tcPr>
            <w:tcW w:w="993" w:type="dxa"/>
          </w:tcPr>
          <w:p w14:paraId="5ECFA28B" w14:textId="77777777" w:rsidR="00707202" w:rsidRPr="00E12F1F" w:rsidRDefault="00707202" w:rsidP="00E12F1F">
            <w:pPr>
              <w:spacing w:after="0" w:line="240" w:lineRule="auto"/>
            </w:pPr>
            <w:r w:rsidRPr="00E12F1F">
              <w:t>Action</w:t>
            </w:r>
          </w:p>
        </w:tc>
        <w:tc>
          <w:tcPr>
            <w:tcW w:w="770" w:type="dxa"/>
          </w:tcPr>
          <w:p w14:paraId="5E9B9718" w14:textId="77777777" w:rsidR="00707202" w:rsidRPr="00E12F1F" w:rsidRDefault="00707202" w:rsidP="00E12F1F">
            <w:pPr>
              <w:spacing w:after="0" w:line="240" w:lineRule="auto"/>
            </w:pPr>
            <w:r w:rsidRPr="00E12F1F">
              <w:t>By date</w:t>
            </w:r>
          </w:p>
        </w:tc>
      </w:tr>
      <w:tr w:rsidR="00FC0C9D" w:rsidRPr="00E12F1F" w14:paraId="4FD4F850" w14:textId="77777777" w:rsidTr="00372471">
        <w:tc>
          <w:tcPr>
            <w:tcW w:w="846" w:type="dxa"/>
          </w:tcPr>
          <w:p w14:paraId="33F392DC" w14:textId="33D500C1" w:rsidR="00FC0C9D" w:rsidRPr="00212173" w:rsidRDefault="00150364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3" w:type="dxa"/>
          </w:tcPr>
          <w:p w14:paraId="17D2A92A" w14:textId="77777777" w:rsidR="00002457" w:rsidRDefault="00002457" w:rsidP="00002457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Interests</w:t>
            </w:r>
          </w:p>
          <w:p w14:paraId="50AEF29A" w14:textId="07B0604A" w:rsidR="00FC0C9D" w:rsidRPr="00FC0C9D" w:rsidRDefault="0012125D" w:rsidP="00002457">
            <w:pPr>
              <w:pStyle w:val="Heading1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None.</w:t>
            </w:r>
          </w:p>
        </w:tc>
        <w:tc>
          <w:tcPr>
            <w:tcW w:w="993" w:type="dxa"/>
          </w:tcPr>
          <w:p w14:paraId="629DD130" w14:textId="77777777" w:rsidR="00FC0C9D" w:rsidRPr="00E12F1F" w:rsidRDefault="00FC0C9D" w:rsidP="00E12F1F">
            <w:pPr>
              <w:spacing w:after="0" w:line="240" w:lineRule="auto"/>
            </w:pPr>
          </w:p>
        </w:tc>
        <w:tc>
          <w:tcPr>
            <w:tcW w:w="770" w:type="dxa"/>
          </w:tcPr>
          <w:p w14:paraId="5B6F1712" w14:textId="77777777" w:rsidR="00FC0C9D" w:rsidRPr="00E12F1F" w:rsidRDefault="00FC0C9D" w:rsidP="00E12F1F">
            <w:pPr>
              <w:spacing w:after="0" w:line="240" w:lineRule="auto"/>
            </w:pPr>
          </w:p>
        </w:tc>
      </w:tr>
      <w:tr w:rsidR="00A34CD8" w:rsidRPr="00E12F1F" w14:paraId="71745512" w14:textId="77777777" w:rsidTr="00372471">
        <w:tc>
          <w:tcPr>
            <w:tcW w:w="846" w:type="dxa"/>
          </w:tcPr>
          <w:p w14:paraId="3846E8AF" w14:textId="1BFC1FCE" w:rsidR="00A34CD8" w:rsidRPr="00212173" w:rsidRDefault="00150364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3" w:type="dxa"/>
          </w:tcPr>
          <w:p w14:paraId="7A22F9C3" w14:textId="10C8B58B" w:rsidR="00002457" w:rsidRDefault="00BD5F40" w:rsidP="00002457">
            <w:pPr>
              <w:rPr>
                <w:b/>
              </w:rPr>
            </w:pPr>
            <w:r>
              <w:rPr>
                <w:b/>
              </w:rPr>
              <w:t>Quarry Application</w:t>
            </w:r>
          </w:p>
          <w:p w14:paraId="7EE94F56" w14:textId="790CABBE" w:rsidR="00F01B21" w:rsidRPr="00F01B21" w:rsidRDefault="00F01B21" w:rsidP="00002457">
            <w:r w:rsidRPr="00F01B21">
              <w:t>Cllr Mason declared a n interest in the application and took no part in the discussion.</w:t>
            </w:r>
          </w:p>
          <w:p w14:paraId="09D0284B" w14:textId="00D840FC" w:rsidR="00660534" w:rsidRPr="00A34CD8" w:rsidRDefault="00F01B21" w:rsidP="0043471A">
            <w:r>
              <w:t xml:space="preserve">The Applicant has forwarded additional information, on which </w:t>
            </w:r>
            <w:proofErr w:type="spellStart"/>
            <w:r>
              <w:t>OCc</w:t>
            </w:r>
            <w:proofErr w:type="spellEnd"/>
            <w:r>
              <w:t xml:space="preserve"> will be required to consult. This relates to proposed changes to bunds and the Applicant has suggested that this follows a secretary of State decision with regard to bunds in Green belt areas.</w:t>
            </w:r>
          </w:p>
        </w:tc>
        <w:tc>
          <w:tcPr>
            <w:tcW w:w="993" w:type="dxa"/>
          </w:tcPr>
          <w:p w14:paraId="11A66851" w14:textId="77777777" w:rsidR="00A34CD8" w:rsidRPr="00E12F1F" w:rsidRDefault="00A34CD8" w:rsidP="00E12F1F">
            <w:pPr>
              <w:spacing w:after="0" w:line="240" w:lineRule="auto"/>
            </w:pPr>
          </w:p>
        </w:tc>
        <w:tc>
          <w:tcPr>
            <w:tcW w:w="770" w:type="dxa"/>
          </w:tcPr>
          <w:p w14:paraId="37FC9F34" w14:textId="77777777" w:rsidR="00A34CD8" w:rsidRPr="00E12F1F" w:rsidRDefault="00A34CD8" w:rsidP="00E12F1F">
            <w:pPr>
              <w:spacing w:after="0" w:line="240" w:lineRule="auto"/>
            </w:pPr>
          </w:p>
        </w:tc>
      </w:tr>
      <w:tr w:rsidR="00DD1302" w:rsidRPr="00E12F1F" w14:paraId="465C543C" w14:textId="77777777" w:rsidTr="00372471">
        <w:tc>
          <w:tcPr>
            <w:tcW w:w="846" w:type="dxa"/>
          </w:tcPr>
          <w:p w14:paraId="5A6D2809" w14:textId="34A3AFF8" w:rsidR="00DD1302" w:rsidRDefault="00150364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3" w:type="dxa"/>
          </w:tcPr>
          <w:p w14:paraId="26E89A12" w14:textId="77777777" w:rsidR="0043471A" w:rsidRDefault="00DD1302" w:rsidP="0043471A">
            <w:pPr>
              <w:rPr>
                <w:b/>
              </w:rPr>
            </w:pPr>
            <w:r>
              <w:rPr>
                <w:b/>
              </w:rPr>
              <w:t>OCC Minerals Plan</w:t>
            </w:r>
          </w:p>
          <w:p w14:paraId="28A5D32A" w14:textId="2C56D925" w:rsidR="00DD1302" w:rsidRPr="00DD1302" w:rsidRDefault="00F01B21" w:rsidP="0043471A">
            <w:r>
              <w:t xml:space="preserve">A revised version of the </w:t>
            </w:r>
            <w:r w:rsidR="003D56A2">
              <w:t>M</w:t>
            </w:r>
            <w:r>
              <w:t xml:space="preserve">inerals and </w:t>
            </w:r>
            <w:r w:rsidR="003D56A2">
              <w:t>W</w:t>
            </w:r>
            <w:r w:rsidR="00D43A70">
              <w:t xml:space="preserve">                       </w:t>
            </w:r>
            <w:r w:rsidR="006B6EA2">
              <w:t xml:space="preserve">                                     </w:t>
            </w:r>
            <w:proofErr w:type="spellStart"/>
            <w:r>
              <w:t>aste</w:t>
            </w:r>
            <w:proofErr w:type="spellEnd"/>
            <w:r>
              <w:t xml:space="preserve"> Plan is due to be published shortly.</w:t>
            </w:r>
          </w:p>
        </w:tc>
        <w:tc>
          <w:tcPr>
            <w:tcW w:w="993" w:type="dxa"/>
          </w:tcPr>
          <w:p w14:paraId="798F07F4" w14:textId="77777777" w:rsidR="00DD1302" w:rsidRDefault="00DD1302" w:rsidP="00E12F1F">
            <w:pPr>
              <w:spacing w:after="0" w:line="240" w:lineRule="auto"/>
            </w:pPr>
          </w:p>
          <w:p w14:paraId="7CA2A954" w14:textId="6375A455" w:rsidR="00401DC5" w:rsidRPr="00E12F1F" w:rsidRDefault="00401DC5" w:rsidP="00E12F1F">
            <w:pPr>
              <w:spacing w:after="0" w:line="240" w:lineRule="auto"/>
            </w:pPr>
          </w:p>
        </w:tc>
        <w:tc>
          <w:tcPr>
            <w:tcW w:w="770" w:type="dxa"/>
          </w:tcPr>
          <w:p w14:paraId="0746E8C4" w14:textId="77777777" w:rsidR="00DD1302" w:rsidRPr="00E12F1F" w:rsidRDefault="00DD1302" w:rsidP="00E12F1F">
            <w:pPr>
              <w:spacing w:after="0" w:line="240" w:lineRule="auto"/>
            </w:pPr>
          </w:p>
        </w:tc>
      </w:tr>
      <w:tr w:rsidR="00642FFE" w:rsidRPr="00E12F1F" w14:paraId="61B82750" w14:textId="77777777" w:rsidTr="00372471">
        <w:tc>
          <w:tcPr>
            <w:tcW w:w="846" w:type="dxa"/>
          </w:tcPr>
          <w:p w14:paraId="74F9D7D3" w14:textId="73E912EC" w:rsidR="00642FFE" w:rsidRPr="00FC3B5C" w:rsidRDefault="00F31607" w:rsidP="001503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C3B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3" w:type="dxa"/>
          </w:tcPr>
          <w:p w14:paraId="2FD9A9BF" w14:textId="77777777" w:rsidR="00642FFE" w:rsidRDefault="006122DB" w:rsidP="001871F8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Minutes</w:t>
            </w:r>
          </w:p>
          <w:p w14:paraId="4C51D409" w14:textId="72E0381B" w:rsidR="00515368" w:rsidRPr="00642FFE" w:rsidRDefault="006122DB" w:rsidP="00EC68D8">
            <w:pPr>
              <w:pStyle w:val="ListParagraph"/>
              <w:ind w:left="0"/>
            </w:pPr>
            <w:r>
              <w:t xml:space="preserve">The Minutes of the meeting of </w:t>
            </w:r>
            <w:r w:rsidR="000A0E5C">
              <w:t xml:space="preserve">meeting of </w:t>
            </w:r>
            <w:r w:rsidR="00EC68D8">
              <w:t>20</w:t>
            </w:r>
            <w:r w:rsidR="00EC68D8" w:rsidRPr="00EC68D8">
              <w:rPr>
                <w:vertAlign w:val="superscript"/>
              </w:rPr>
              <w:t>th</w:t>
            </w:r>
            <w:r w:rsidR="00EC68D8">
              <w:t xml:space="preserve"> </w:t>
            </w:r>
            <w:proofErr w:type="gramStart"/>
            <w:r w:rsidR="00372471">
              <w:t>March</w:t>
            </w:r>
            <w:r w:rsidR="00EC68D8">
              <w:t xml:space="preserve"> </w:t>
            </w:r>
            <w:r w:rsidR="006B6B14">
              <w:t xml:space="preserve"> 2019</w:t>
            </w:r>
            <w:proofErr w:type="gramEnd"/>
            <w:r w:rsidR="00867782">
              <w:t xml:space="preserve"> </w:t>
            </w:r>
            <w:r>
              <w:t xml:space="preserve">were agreed </w:t>
            </w:r>
            <w:r w:rsidR="004F7DF8">
              <w:t>as drawn</w:t>
            </w:r>
            <w:r w:rsidR="00D00C3B">
              <w:t>.</w:t>
            </w:r>
          </w:p>
        </w:tc>
        <w:tc>
          <w:tcPr>
            <w:tcW w:w="993" w:type="dxa"/>
          </w:tcPr>
          <w:p w14:paraId="7A403A54" w14:textId="77777777" w:rsidR="000B2094" w:rsidRDefault="000B2094" w:rsidP="00E12F1F">
            <w:pPr>
              <w:spacing w:after="0" w:line="240" w:lineRule="auto"/>
            </w:pPr>
          </w:p>
          <w:p w14:paraId="0D0A9949" w14:textId="77777777" w:rsidR="000B2094" w:rsidRDefault="00BE7A83" w:rsidP="00E12F1F">
            <w:pPr>
              <w:spacing w:after="0" w:line="240" w:lineRule="auto"/>
            </w:pPr>
            <w:r>
              <w:t>AD</w:t>
            </w:r>
          </w:p>
          <w:p w14:paraId="6AA7473B" w14:textId="77777777" w:rsidR="000B2094" w:rsidRDefault="000B2094" w:rsidP="00E12F1F">
            <w:pPr>
              <w:spacing w:after="0" w:line="240" w:lineRule="auto"/>
            </w:pPr>
          </w:p>
        </w:tc>
        <w:tc>
          <w:tcPr>
            <w:tcW w:w="770" w:type="dxa"/>
          </w:tcPr>
          <w:p w14:paraId="2E6487BD" w14:textId="77777777" w:rsidR="00642FFE" w:rsidRPr="00E12F1F" w:rsidRDefault="00642FFE" w:rsidP="00E12F1F">
            <w:pPr>
              <w:spacing w:after="0" w:line="240" w:lineRule="auto"/>
            </w:pPr>
          </w:p>
        </w:tc>
      </w:tr>
      <w:tr w:rsidR="0060330C" w:rsidRPr="00E12F1F" w14:paraId="603535F1" w14:textId="77777777" w:rsidTr="00372471">
        <w:tc>
          <w:tcPr>
            <w:tcW w:w="846" w:type="dxa"/>
          </w:tcPr>
          <w:p w14:paraId="4A8BEA8C" w14:textId="092A50E9" w:rsidR="0060330C" w:rsidRPr="00F31607" w:rsidRDefault="0060330C" w:rsidP="00603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14:paraId="54087AE2" w14:textId="77777777" w:rsidR="00372471" w:rsidRDefault="0060330C" w:rsidP="00EC68D8">
            <w:pPr>
              <w:rPr>
                <w:b/>
              </w:rPr>
            </w:pPr>
            <w:r>
              <w:rPr>
                <w:b/>
              </w:rPr>
              <w:t>Village Hall</w:t>
            </w:r>
          </w:p>
          <w:p w14:paraId="673B4F0A" w14:textId="695AFD71" w:rsidR="002A4780" w:rsidRPr="00372471" w:rsidRDefault="00372471" w:rsidP="00EC68D8">
            <w:r w:rsidRPr="00372471">
              <w:t>The forthcoming dance in the village hall is sold out.</w:t>
            </w:r>
            <w:r w:rsidR="00FE0C15" w:rsidRPr="00372471">
              <w:t xml:space="preserve"> </w:t>
            </w:r>
            <w:r w:rsidR="002A4780" w:rsidRPr="00372471">
              <w:t xml:space="preserve"> </w:t>
            </w:r>
          </w:p>
        </w:tc>
        <w:tc>
          <w:tcPr>
            <w:tcW w:w="993" w:type="dxa"/>
          </w:tcPr>
          <w:p w14:paraId="36D34FB4" w14:textId="146ABAEC" w:rsidR="00BB613D" w:rsidRDefault="00BB613D" w:rsidP="0002030B">
            <w:pPr>
              <w:spacing w:after="0" w:line="240" w:lineRule="auto"/>
              <w:ind w:left="360"/>
            </w:pPr>
          </w:p>
        </w:tc>
        <w:tc>
          <w:tcPr>
            <w:tcW w:w="770" w:type="dxa"/>
          </w:tcPr>
          <w:p w14:paraId="63A586E7" w14:textId="77777777" w:rsidR="0060330C" w:rsidRPr="00E12F1F" w:rsidRDefault="0060330C" w:rsidP="0002030B">
            <w:pPr>
              <w:spacing w:after="0" w:line="240" w:lineRule="auto"/>
              <w:ind w:left="360"/>
            </w:pPr>
          </w:p>
        </w:tc>
      </w:tr>
      <w:tr w:rsidR="00B53F52" w:rsidRPr="00E12F1F" w14:paraId="5249C9D5" w14:textId="77777777" w:rsidTr="00372471">
        <w:trPr>
          <w:trHeight w:val="70"/>
        </w:trPr>
        <w:tc>
          <w:tcPr>
            <w:tcW w:w="846" w:type="dxa"/>
          </w:tcPr>
          <w:p w14:paraId="74633936" w14:textId="77777777" w:rsidR="00B53F52" w:rsidRPr="00F31607" w:rsidRDefault="00B53F52" w:rsidP="000959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Recund</w:t>
            </w:r>
            <w:proofErr w:type="spellEnd"/>
          </w:p>
        </w:tc>
        <w:tc>
          <w:tcPr>
            <w:tcW w:w="6633" w:type="dxa"/>
          </w:tcPr>
          <w:p w14:paraId="190D1469" w14:textId="77777777" w:rsidR="00372471" w:rsidRPr="00372471" w:rsidRDefault="00372471" w:rsidP="0069057E">
            <w:pPr>
              <w:rPr>
                <w:b/>
              </w:rPr>
            </w:pPr>
            <w:r w:rsidRPr="00372471">
              <w:rPr>
                <w:b/>
              </w:rPr>
              <w:t>Recreation ground</w:t>
            </w:r>
          </w:p>
          <w:p w14:paraId="26A649B5" w14:textId="77777777" w:rsidR="00372471" w:rsidRDefault="00372471" w:rsidP="00372471">
            <w:r>
              <w:t>Weed spraying will take place on 18</w:t>
            </w:r>
            <w:r w:rsidRPr="00372471">
              <w:rPr>
                <w:vertAlign w:val="superscript"/>
              </w:rPr>
              <w:t>th</w:t>
            </w:r>
            <w:r>
              <w:t xml:space="preserve"> April – ready for use at Easter. The Tennis Club are looking for support towards the cost of an annual maintenance contract for the courts at a cost of about £320.00Marcham are using the cricket ground, so games will be </w:t>
            </w:r>
            <w:proofErr w:type="gramStart"/>
            <w:r>
              <w:t>played  on</w:t>
            </w:r>
            <w:proofErr w:type="gramEnd"/>
            <w:r>
              <w:t xml:space="preserve"> a regular basis.</w:t>
            </w:r>
          </w:p>
          <w:p w14:paraId="3C003443" w14:textId="5B248F57" w:rsidR="00372471" w:rsidRPr="00B53F52" w:rsidRDefault="00372471" w:rsidP="00372471">
            <w:r>
              <w:lastRenderedPageBreak/>
              <w:t>The Committee is looking at installing lighting for the car park.</w:t>
            </w:r>
          </w:p>
        </w:tc>
        <w:tc>
          <w:tcPr>
            <w:tcW w:w="993" w:type="dxa"/>
          </w:tcPr>
          <w:p w14:paraId="7B66FD63" w14:textId="77777777" w:rsidR="00B53F52" w:rsidRDefault="00B53F52" w:rsidP="0002030B">
            <w:pPr>
              <w:spacing w:after="0" w:line="240" w:lineRule="auto"/>
              <w:ind w:left="360"/>
            </w:pPr>
          </w:p>
          <w:p w14:paraId="3913C8E9" w14:textId="77777777" w:rsidR="00585D8F" w:rsidRDefault="00585D8F" w:rsidP="0002030B">
            <w:pPr>
              <w:spacing w:after="0" w:line="240" w:lineRule="auto"/>
              <w:ind w:left="360"/>
            </w:pPr>
          </w:p>
          <w:p w14:paraId="6EE1C7A7" w14:textId="1A5F1B22" w:rsidR="00585D8F" w:rsidRDefault="00585D8F" w:rsidP="0002030B">
            <w:pPr>
              <w:spacing w:after="0" w:line="240" w:lineRule="auto"/>
              <w:ind w:left="360"/>
            </w:pPr>
          </w:p>
        </w:tc>
        <w:tc>
          <w:tcPr>
            <w:tcW w:w="770" w:type="dxa"/>
          </w:tcPr>
          <w:p w14:paraId="66B53F49" w14:textId="77777777" w:rsidR="00B53F52" w:rsidRPr="00E12F1F" w:rsidRDefault="00B53F52" w:rsidP="0002030B">
            <w:pPr>
              <w:spacing w:after="0" w:line="240" w:lineRule="auto"/>
              <w:ind w:left="360"/>
            </w:pPr>
          </w:p>
        </w:tc>
      </w:tr>
      <w:tr w:rsidR="00372471" w:rsidRPr="00E12F1F" w14:paraId="053C7F3A" w14:textId="77777777" w:rsidTr="00372471">
        <w:trPr>
          <w:trHeight w:val="70"/>
        </w:trPr>
        <w:tc>
          <w:tcPr>
            <w:tcW w:w="846" w:type="dxa"/>
          </w:tcPr>
          <w:p w14:paraId="725A3CC3" w14:textId="77777777" w:rsidR="00372471" w:rsidRDefault="00372471" w:rsidP="000959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14:paraId="27A6F612" w14:textId="77777777" w:rsidR="00372471" w:rsidRDefault="00372471" w:rsidP="0069057E">
            <w:pPr>
              <w:rPr>
                <w:b/>
              </w:rPr>
            </w:pPr>
            <w:r>
              <w:rPr>
                <w:b/>
              </w:rPr>
              <w:t>The Wharf</w:t>
            </w:r>
          </w:p>
          <w:p w14:paraId="0ADA0831" w14:textId="4861414A" w:rsidR="004E3F9D" w:rsidRPr="009118A6" w:rsidRDefault="004E3F9D" w:rsidP="0069057E">
            <w:r w:rsidRPr="009118A6">
              <w:t>The rotten willow trees have been removed, and will be replaced by English native species.</w:t>
            </w:r>
            <w:r w:rsidR="009118A6">
              <w:t xml:space="preserve"> The trees growing along the bank have been removed, and the round seat on the Wharf will be repaired.</w:t>
            </w:r>
          </w:p>
        </w:tc>
        <w:tc>
          <w:tcPr>
            <w:tcW w:w="993" w:type="dxa"/>
          </w:tcPr>
          <w:p w14:paraId="6979034F" w14:textId="77777777" w:rsidR="00372471" w:rsidRDefault="00372471" w:rsidP="0002030B">
            <w:pPr>
              <w:spacing w:after="0" w:line="240" w:lineRule="auto"/>
              <w:ind w:left="360"/>
            </w:pPr>
          </w:p>
        </w:tc>
        <w:tc>
          <w:tcPr>
            <w:tcW w:w="770" w:type="dxa"/>
          </w:tcPr>
          <w:p w14:paraId="6280E0CA" w14:textId="77777777" w:rsidR="00372471" w:rsidRPr="00E12F1F" w:rsidRDefault="00372471" w:rsidP="0002030B">
            <w:pPr>
              <w:spacing w:after="0" w:line="240" w:lineRule="auto"/>
              <w:ind w:left="360"/>
            </w:pPr>
          </w:p>
        </w:tc>
      </w:tr>
      <w:tr w:rsidR="00B53F52" w:rsidRPr="00E12F1F" w14:paraId="28C54121" w14:textId="77777777" w:rsidTr="00372471">
        <w:trPr>
          <w:trHeight w:val="70"/>
        </w:trPr>
        <w:tc>
          <w:tcPr>
            <w:tcW w:w="846" w:type="dxa"/>
          </w:tcPr>
          <w:p w14:paraId="73D0C2F2" w14:textId="77777777" w:rsidR="00B53F52" w:rsidRDefault="00B53F52" w:rsidP="00603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14:paraId="2AD3C490" w14:textId="77777777" w:rsidR="00B53F52" w:rsidRDefault="00B53F52" w:rsidP="001871F8">
            <w:pPr>
              <w:rPr>
                <w:b/>
              </w:rPr>
            </w:pPr>
            <w:r>
              <w:rPr>
                <w:b/>
              </w:rPr>
              <w:t>Neighbourhood Plan</w:t>
            </w:r>
          </w:p>
          <w:p w14:paraId="19288B87" w14:textId="78FF5200" w:rsidR="00B53F52" w:rsidRPr="00B53F52" w:rsidRDefault="009118A6" w:rsidP="00686836">
            <w:r>
              <w:t>Ongoing.</w:t>
            </w:r>
          </w:p>
        </w:tc>
        <w:tc>
          <w:tcPr>
            <w:tcW w:w="993" w:type="dxa"/>
          </w:tcPr>
          <w:p w14:paraId="437D6AE5" w14:textId="77777777" w:rsidR="00B53F52" w:rsidRDefault="00B53F52" w:rsidP="0002030B">
            <w:pPr>
              <w:spacing w:after="0" w:line="240" w:lineRule="auto"/>
              <w:ind w:left="360"/>
            </w:pPr>
          </w:p>
        </w:tc>
        <w:tc>
          <w:tcPr>
            <w:tcW w:w="770" w:type="dxa"/>
          </w:tcPr>
          <w:p w14:paraId="3D7ABD84" w14:textId="77777777" w:rsidR="00B53F52" w:rsidRPr="00E12F1F" w:rsidRDefault="00B53F52" w:rsidP="0002030B">
            <w:pPr>
              <w:spacing w:after="0" w:line="240" w:lineRule="auto"/>
              <w:ind w:left="360"/>
            </w:pPr>
          </w:p>
        </w:tc>
      </w:tr>
      <w:tr w:rsidR="004D343D" w:rsidRPr="00E12F1F" w14:paraId="2B135878" w14:textId="77777777" w:rsidTr="00372471">
        <w:trPr>
          <w:trHeight w:val="70"/>
        </w:trPr>
        <w:tc>
          <w:tcPr>
            <w:tcW w:w="846" w:type="dxa"/>
          </w:tcPr>
          <w:p w14:paraId="3260501A" w14:textId="6689472C" w:rsidR="004D343D" w:rsidRDefault="004D343D" w:rsidP="00603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14:paraId="33EDC95E" w14:textId="6D4E4D36" w:rsidR="004D343D" w:rsidRDefault="0009591B" w:rsidP="001871F8">
            <w:pPr>
              <w:rPr>
                <w:b/>
              </w:rPr>
            </w:pPr>
            <w:r>
              <w:rPr>
                <w:b/>
              </w:rPr>
              <w:t>Highways</w:t>
            </w:r>
          </w:p>
          <w:p w14:paraId="0DDE7226" w14:textId="16EF6B3C" w:rsidR="0029226B" w:rsidRPr="004D343D" w:rsidRDefault="00A0283A" w:rsidP="0029226B">
            <w:r>
              <w:t>It was reported that the Holly Walk is currently looking stunning.</w:t>
            </w:r>
            <w:r w:rsidR="0029226B">
              <w:t xml:space="preserve"> </w:t>
            </w:r>
          </w:p>
        </w:tc>
        <w:tc>
          <w:tcPr>
            <w:tcW w:w="993" w:type="dxa"/>
          </w:tcPr>
          <w:p w14:paraId="378CE4C3" w14:textId="77777777" w:rsidR="004D343D" w:rsidRDefault="004D343D" w:rsidP="0002030B">
            <w:pPr>
              <w:spacing w:after="0" w:line="240" w:lineRule="auto"/>
              <w:ind w:left="360"/>
            </w:pPr>
          </w:p>
          <w:p w14:paraId="5EE55607" w14:textId="77777777" w:rsidR="00F4213E" w:rsidRDefault="00F4213E" w:rsidP="0002030B">
            <w:pPr>
              <w:spacing w:after="0" w:line="240" w:lineRule="auto"/>
              <w:ind w:left="360"/>
            </w:pPr>
          </w:p>
          <w:p w14:paraId="1F22341F" w14:textId="77777777" w:rsidR="00F4213E" w:rsidRDefault="00F4213E" w:rsidP="0002030B">
            <w:pPr>
              <w:spacing w:after="0" w:line="240" w:lineRule="auto"/>
              <w:ind w:left="360"/>
            </w:pPr>
          </w:p>
          <w:p w14:paraId="29CDD1FB" w14:textId="79F1AD6B" w:rsidR="00F4213E" w:rsidRDefault="00F4213E" w:rsidP="00A0283A">
            <w:pPr>
              <w:spacing w:after="0" w:line="240" w:lineRule="auto"/>
            </w:pPr>
          </w:p>
        </w:tc>
        <w:tc>
          <w:tcPr>
            <w:tcW w:w="770" w:type="dxa"/>
          </w:tcPr>
          <w:p w14:paraId="57FD4A2C" w14:textId="77777777" w:rsidR="004D343D" w:rsidRPr="00E12F1F" w:rsidRDefault="004D343D" w:rsidP="0002030B">
            <w:pPr>
              <w:spacing w:after="0" w:line="240" w:lineRule="auto"/>
              <w:ind w:left="360"/>
            </w:pPr>
          </w:p>
        </w:tc>
      </w:tr>
      <w:tr w:rsidR="00FF0C74" w:rsidRPr="00FF0C74" w14:paraId="697618BB" w14:textId="77777777" w:rsidTr="00372471">
        <w:tc>
          <w:tcPr>
            <w:tcW w:w="846" w:type="dxa"/>
          </w:tcPr>
          <w:p w14:paraId="3BB00BF3" w14:textId="62465988" w:rsidR="00707202" w:rsidRPr="00FF0C74" w:rsidRDefault="0002030B" w:rsidP="00603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FF0C74">
              <w:rPr>
                <w:rFonts w:asciiTheme="minorHAnsi" w:hAnsiTheme="minorHAnsi" w:cs="Arial"/>
              </w:rPr>
              <w:t>30</w:t>
            </w:r>
          </w:p>
        </w:tc>
        <w:tc>
          <w:tcPr>
            <w:tcW w:w="6633" w:type="dxa"/>
          </w:tcPr>
          <w:p w14:paraId="2A47460B" w14:textId="77777777" w:rsidR="00002457" w:rsidRPr="00FF0C74" w:rsidRDefault="00F4213E" w:rsidP="00202A91">
            <w:pPr>
              <w:rPr>
                <w:b/>
              </w:rPr>
            </w:pPr>
            <w:r w:rsidRPr="00FF0C74">
              <w:rPr>
                <w:b/>
              </w:rPr>
              <w:t xml:space="preserve">Planning </w:t>
            </w:r>
          </w:p>
          <w:p w14:paraId="23849BD1" w14:textId="77777777" w:rsidR="00A0283A" w:rsidRDefault="00A0283A" w:rsidP="00A0283A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en-GB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P19/S1054/FUL</w:t>
              </w:r>
            </w:hyperlink>
          </w:p>
          <w:p w14:paraId="315A5CDF" w14:textId="77777777" w:rsidR="00A0283A" w:rsidRDefault="00A0283A" w:rsidP="00A0283A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LAND EAST OF D1 CULHAM SCIENCE CENTRE near Clifton Hampden OX14 3DB</w:t>
            </w:r>
          </w:p>
          <w:p w14:paraId="72A99679" w14:textId="3AACF871" w:rsidR="00A0283A" w:rsidRDefault="00A0283A" w:rsidP="00A0283A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Variation of condition 2 (approved plans) of planning permission P18/S3950/FUL, to replace some of the approved plans with M71400005- 1, M71400005- 2, and M71400005- 3. Erection of plant including tanks, compressor, oil recovery system and chiller plant.</w:t>
            </w:r>
          </w:p>
          <w:p w14:paraId="18C3D20F" w14:textId="26DAA09B" w:rsidR="00A0283A" w:rsidRDefault="00A0283A" w:rsidP="00A0283A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No objection</w:t>
            </w:r>
          </w:p>
          <w:p w14:paraId="5647F04B" w14:textId="186D784E" w:rsidR="001E6C2F" w:rsidRPr="00FF0C74" w:rsidRDefault="001E6C2F" w:rsidP="00EE2DB0">
            <w:pPr>
              <w:rPr>
                <w:rFonts w:asciiTheme="minorHAnsi" w:hAnsiTheme="minorHAnsi" w:cstheme="minorHAnsi"/>
                <w:lang w:val="en" w:eastAsia="en-GB"/>
              </w:rPr>
            </w:pPr>
          </w:p>
        </w:tc>
        <w:tc>
          <w:tcPr>
            <w:tcW w:w="993" w:type="dxa"/>
          </w:tcPr>
          <w:p w14:paraId="4DA0B427" w14:textId="77777777" w:rsidR="00401DC5" w:rsidRPr="00FF0C74" w:rsidRDefault="00401DC5" w:rsidP="0002030B">
            <w:pPr>
              <w:spacing w:after="0" w:line="240" w:lineRule="auto"/>
              <w:ind w:left="360"/>
            </w:pPr>
          </w:p>
          <w:p w14:paraId="292C1CFA" w14:textId="77777777" w:rsidR="00401DC5" w:rsidRPr="00FF0C74" w:rsidRDefault="00401DC5" w:rsidP="0002030B">
            <w:pPr>
              <w:spacing w:after="0" w:line="240" w:lineRule="auto"/>
              <w:ind w:left="360"/>
            </w:pPr>
          </w:p>
          <w:p w14:paraId="1C607060" w14:textId="77777777" w:rsidR="00401DC5" w:rsidRPr="00FF0C74" w:rsidRDefault="00401DC5" w:rsidP="0002030B">
            <w:pPr>
              <w:spacing w:after="0" w:line="240" w:lineRule="auto"/>
              <w:ind w:left="360"/>
            </w:pPr>
          </w:p>
          <w:p w14:paraId="3AC3C647" w14:textId="77777777" w:rsidR="00401DC5" w:rsidRPr="00FF0C74" w:rsidRDefault="00401DC5" w:rsidP="0002030B">
            <w:pPr>
              <w:spacing w:after="0" w:line="240" w:lineRule="auto"/>
              <w:ind w:left="360"/>
            </w:pPr>
          </w:p>
          <w:p w14:paraId="039A5C80" w14:textId="77777777" w:rsidR="00401DC5" w:rsidRPr="00FF0C74" w:rsidRDefault="00401DC5" w:rsidP="0002030B">
            <w:pPr>
              <w:spacing w:after="0" w:line="240" w:lineRule="auto"/>
              <w:ind w:left="360"/>
            </w:pPr>
          </w:p>
          <w:p w14:paraId="20DA4344" w14:textId="522AD7E5" w:rsidR="00A16C2A" w:rsidRPr="00FF0C74" w:rsidRDefault="00A16C2A" w:rsidP="00FF0C74">
            <w:pPr>
              <w:spacing w:after="0" w:line="240" w:lineRule="auto"/>
            </w:pPr>
          </w:p>
          <w:p w14:paraId="70535AB9" w14:textId="77777777" w:rsidR="00EF2752" w:rsidRPr="00FF0C74" w:rsidRDefault="00EF2752" w:rsidP="0002030B">
            <w:pPr>
              <w:spacing w:after="0" w:line="240" w:lineRule="auto"/>
            </w:pPr>
          </w:p>
          <w:p w14:paraId="48CC4EF0" w14:textId="77777777" w:rsidR="009D2323" w:rsidRPr="00FF0C74" w:rsidRDefault="009D2323" w:rsidP="0002030B">
            <w:pPr>
              <w:spacing w:after="0" w:line="240" w:lineRule="auto"/>
            </w:pPr>
          </w:p>
        </w:tc>
        <w:tc>
          <w:tcPr>
            <w:tcW w:w="770" w:type="dxa"/>
          </w:tcPr>
          <w:p w14:paraId="60FD1E09" w14:textId="77777777" w:rsidR="00707202" w:rsidRPr="00FF0C74" w:rsidRDefault="00707202" w:rsidP="0002030B">
            <w:pPr>
              <w:spacing w:after="0" w:line="240" w:lineRule="auto"/>
              <w:ind w:left="360"/>
            </w:pPr>
          </w:p>
        </w:tc>
      </w:tr>
    </w:tbl>
    <w:p w14:paraId="6E9C3D10" w14:textId="4FCBA9C1" w:rsidR="0002030B" w:rsidRDefault="0002030B" w:rsidP="0002030B">
      <w:pPr>
        <w:rPr>
          <w:rFonts w:ascii="Arial" w:hAnsi="Arial" w:cs="Arial"/>
          <w:sz w:val="20"/>
          <w:szCs w:val="20"/>
        </w:rPr>
        <w:sectPr w:rsidR="0002030B" w:rsidSect="008D69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726"/>
        <w:gridCol w:w="936"/>
        <w:gridCol w:w="763"/>
      </w:tblGrid>
      <w:tr w:rsidR="00CF705F" w:rsidRPr="00B8224A" w14:paraId="58E1BE8E" w14:textId="77777777" w:rsidTr="00F31607">
        <w:tc>
          <w:tcPr>
            <w:tcW w:w="817" w:type="dxa"/>
          </w:tcPr>
          <w:p w14:paraId="7ADF862C" w14:textId="77777777" w:rsidR="00CF705F" w:rsidRPr="00F31607" w:rsidRDefault="001871F8" w:rsidP="00603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1607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6726" w:type="dxa"/>
          </w:tcPr>
          <w:p w14:paraId="6C2B2D75" w14:textId="7A9C50CC" w:rsidR="003362E7" w:rsidRPr="0002030B" w:rsidRDefault="003362E7" w:rsidP="001871F8">
            <w:pPr>
              <w:rPr>
                <w:b/>
              </w:rPr>
            </w:pPr>
            <w:r w:rsidRPr="0002030B">
              <w:rPr>
                <w:b/>
              </w:rPr>
              <w:t xml:space="preserve">Clifton Hampden Finance </w:t>
            </w:r>
            <w:r w:rsidR="00EE10E2">
              <w:rPr>
                <w:b/>
              </w:rPr>
              <w:t>31</w:t>
            </w:r>
            <w:r w:rsidR="00EE10E2" w:rsidRPr="00EE10E2">
              <w:rPr>
                <w:b/>
                <w:vertAlign w:val="superscript"/>
              </w:rPr>
              <w:t>st</w:t>
            </w:r>
            <w:r w:rsidR="00EE10E2">
              <w:rPr>
                <w:b/>
              </w:rPr>
              <w:t xml:space="preserve"> March</w:t>
            </w:r>
            <w:r w:rsidR="00EE2DB0">
              <w:rPr>
                <w:b/>
              </w:rPr>
              <w:t xml:space="preserve"> 2019</w:t>
            </w:r>
          </w:p>
          <w:p w14:paraId="36C7A4F2" w14:textId="47A2DC83" w:rsidR="00002457" w:rsidRDefault="00F13848" w:rsidP="001871F8">
            <w:r>
              <w:t xml:space="preserve">The </w:t>
            </w:r>
            <w:r w:rsidR="002002A5">
              <w:t>Bank reconciliation</w:t>
            </w:r>
            <w:r>
              <w:t xml:space="preserve"> for the month ending </w:t>
            </w:r>
            <w:r w:rsidR="00EE10E2">
              <w:t>31</w:t>
            </w:r>
            <w:r w:rsidR="00EE10E2" w:rsidRPr="00EE10E2">
              <w:rPr>
                <w:vertAlign w:val="superscript"/>
              </w:rPr>
              <w:t>st</w:t>
            </w:r>
            <w:r w:rsidR="00EE10E2">
              <w:t xml:space="preserve"> March</w:t>
            </w:r>
            <w:r w:rsidR="0069057E">
              <w:t xml:space="preserve"> 2019 </w:t>
            </w:r>
            <w:r>
              <w:t>is attached at Appendix A</w:t>
            </w:r>
          </w:p>
          <w:p w14:paraId="5DAE7896" w14:textId="20D6D79C" w:rsidR="00F13848" w:rsidRDefault="00F13848" w:rsidP="001871F8">
            <w:r>
              <w:t>The Council agreed</w:t>
            </w:r>
            <w:r w:rsidR="0069057E">
              <w:t xml:space="preserve">/confirmed </w:t>
            </w:r>
            <w:r>
              <w:t xml:space="preserve"> the following payments:-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624"/>
              <w:gridCol w:w="1624"/>
              <w:gridCol w:w="1624"/>
            </w:tblGrid>
            <w:tr w:rsidR="00660534" w14:paraId="5D6BD9C7" w14:textId="77777777" w:rsidTr="00660534">
              <w:tc>
                <w:tcPr>
                  <w:tcW w:w="1623" w:type="dxa"/>
                </w:tcPr>
                <w:p w14:paraId="09550164" w14:textId="77777777" w:rsidR="00660534" w:rsidRDefault="00660534" w:rsidP="00660534">
                  <w:r>
                    <w:t>Date</w:t>
                  </w:r>
                </w:p>
              </w:tc>
              <w:tc>
                <w:tcPr>
                  <w:tcW w:w="1624" w:type="dxa"/>
                </w:tcPr>
                <w:p w14:paraId="1D230636" w14:textId="77777777" w:rsidR="00660534" w:rsidRDefault="00660534" w:rsidP="00660534">
                  <w:r>
                    <w:t>Payee</w:t>
                  </w:r>
                </w:p>
              </w:tc>
              <w:tc>
                <w:tcPr>
                  <w:tcW w:w="1624" w:type="dxa"/>
                </w:tcPr>
                <w:p w14:paraId="63B217E3" w14:textId="77777777" w:rsidR="00660534" w:rsidRDefault="00660534" w:rsidP="00660534">
                  <w:r>
                    <w:t>Reason</w:t>
                  </w:r>
                </w:p>
              </w:tc>
              <w:tc>
                <w:tcPr>
                  <w:tcW w:w="1624" w:type="dxa"/>
                </w:tcPr>
                <w:p w14:paraId="424B4A3D" w14:textId="77777777" w:rsidR="00660534" w:rsidRDefault="00660534" w:rsidP="00660534">
                  <w:r>
                    <w:t>Amount</w:t>
                  </w:r>
                </w:p>
              </w:tc>
            </w:tr>
            <w:tr w:rsidR="009208BF" w14:paraId="2A23672F" w14:textId="77777777" w:rsidTr="00660534">
              <w:tc>
                <w:tcPr>
                  <w:tcW w:w="1623" w:type="dxa"/>
                </w:tcPr>
                <w:p w14:paraId="425B570A" w14:textId="00302D12" w:rsidR="009208BF" w:rsidRDefault="006B6EA2" w:rsidP="00660534">
                  <w:r>
                    <w:t>17/4/19</w:t>
                  </w:r>
                </w:p>
              </w:tc>
              <w:tc>
                <w:tcPr>
                  <w:tcW w:w="1624" w:type="dxa"/>
                </w:tcPr>
                <w:p w14:paraId="4527052E" w14:textId="0914F359" w:rsidR="009208BF" w:rsidRDefault="006B6EA2" w:rsidP="00660534">
                  <w:proofErr w:type="spellStart"/>
                  <w:r>
                    <w:t>Bt</w:t>
                  </w:r>
                  <w:proofErr w:type="spellEnd"/>
                </w:p>
              </w:tc>
              <w:tc>
                <w:tcPr>
                  <w:tcW w:w="1624" w:type="dxa"/>
                </w:tcPr>
                <w:p w14:paraId="04FE9ACB" w14:textId="58F668D4" w:rsidR="009208BF" w:rsidRDefault="006B6EA2" w:rsidP="00660534">
                  <w:r>
                    <w:t>internet</w:t>
                  </w:r>
                </w:p>
              </w:tc>
              <w:tc>
                <w:tcPr>
                  <w:tcW w:w="1624" w:type="dxa"/>
                </w:tcPr>
                <w:p w14:paraId="3685127F" w14:textId="590B94A1" w:rsidR="009208BF" w:rsidRDefault="009208BF" w:rsidP="009208BF">
                  <w:r>
                    <w:t>£</w:t>
                  </w:r>
                  <w:r w:rsidR="006B6EA2">
                    <w:t>88.56</w:t>
                  </w:r>
                </w:p>
              </w:tc>
            </w:tr>
            <w:tr w:rsidR="009208BF" w14:paraId="7ABB009E" w14:textId="77777777" w:rsidTr="00660534">
              <w:tc>
                <w:tcPr>
                  <w:tcW w:w="1623" w:type="dxa"/>
                </w:tcPr>
                <w:p w14:paraId="2BC5E89D" w14:textId="1ABAD793" w:rsidR="009208BF" w:rsidRDefault="006B6EA2" w:rsidP="009208BF">
                  <w:r>
                    <w:t>17/4/19</w:t>
                  </w:r>
                </w:p>
              </w:tc>
              <w:tc>
                <w:tcPr>
                  <w:tcW w:w="1624" w:type="dxa"/>
                </w:tcPr>
                <w:p w14:paraId="6279946B" w14:textId="062BCAAC" w:rsidR="009208BF" w:rsidRDefault="006B6EA2" w:rsidP="00660534">
                  <w:proofErr w:type="spellStart"/>
                  <w:r>
                    <w:t>Bt</w:t>
                  </w:r>
                  <w:proofErr w:type="spellEnd"/>
                </w:p>
              </w:tc>
              <w:tc>
                <w:tcPr>
                  <w:tcW w:w="1624" w:type="dxa"/>
                </w:tcPr>
                <w:p w14:paraId="6D3FAE5A" w14:textId="6EC37442" w:rsidR="009208BF" w:rsidRDefault="006B6EA2" w:rsidP="0069057E">
                  <w:r>
                    <w:t>internet</w:t>
                  </w:r>
                </w:p>
              </w:tc>
              <w:tc>
                <w:tcPr>
                  <w:tcW w:w="1624" w:type="dxa"/>
                </w:tcPr>
                <w:p w14:paraId="3F109899" w14:textId="4D29318B" w:rsidR="009208BF" w:rsidRDefault="009208BF" w:rsidP="0069057E">
                  <w:r>
                    <w:t>£</w:t>
                  </w:r>
                  <w:r w:rsidR="006B6EA2">
                    <w:t>136.44</w:t>
                  </w:r>
                </w:p>
              </w:tc>
            </w:tr>
            <w:tr w:rsidR="006B6EA2" w14:paraId="09BC193D" w14:textId="77777777" w:rsidTr="00660534">
              <w:tc>
                <w:tcPr>
                  <w:tcW w:w="1623" w:type="dxa"/>
                </w:tcPr>
                <w:p w14:paraId="3286E13E" w14:textId="7C6ABB15" w:rsidR="006B6EA2" w:rsidRDefault="006B6EA2" w:rsidP="009208BF">
                  <w:r>
                    <w:t>17/4/19</w:t>
                  </w:r>
                </w:p>
              </w:tc>
              <w:tc>
                <w:tcPr>
                  <w:tcW w:w="1624" w:type="dxa"/>
                </w:tcPr>
                <w:p w14:paraId="7B7BD525" w14:textId="7D951658" w:rsidR="006B6EA2" w:rsidRDefault="006B6EA2" w:rsidP="00660534">
                  <w:r>
                    <w:t xml:space="preserve">Suzi </w:t>
                  </w:r>
                  <w:proofErr w:type="spellStart"/>
                  <w:r>
                    <w:t>coyne</w:t>
                  </w:r>
                  <w:proofErr w:type="spellEnd"/>
                  <w:r>
                    <w:t xml:space="preserve"> planning</w:t>
                  </w:r>
                </w:p>
              </w:tc>
              <w:tc>
                <w:tcPr>
                  <w:tcW w:w="1624" w:type="dxa"/>
                </w:tcPr>
                <w:p w14:paraId="58ACF389" w14:textId="25D4015C" w:rsidR="006B6EA2" w:rsidRDefault="006B6EA2" w:rsidP="0069057E">
                  <w:r>
                    <w:t>advice</w:t>
                  </w:r>
                </w:p>
              </w:tc>
              <w:tc>
                <w:tcPr>
                  <w:tcW w:w="1624" w:type="dxa"/>
                </w:tcPr>
                <w:p w14:paraId="7E07BBC9" w14:textId="23C2C819" w:rsidR="006B6EA2" w:rsidRDefault="006B6EA2" w:rsidP="0069057E">
                  <w:r>
                    <w:t>£1554.00</w:t>
                  </w:r>
                </w:p>
              </w:tc>
            </w:tr>
            <w:tr w:rsidR="006B6EA2" w14:paraId="5C4A6306" w14:textId="77777777" w:rsidTr="00660534">
              <w:tc>
                <w:tcPr>
                  <w:tcW w:w="1623" w:type="dxa"/>
                </w:tcPr>
                <w:p w14:paraId="14795397" w14:textId="536E50BC" w:rsidR="006B6EA2" w:rsidRDefault="006B6EA2" w:rsidP="009208BF">
                  <w:r>
                    <w:t>17/4/19</w:t>
                  </w:r>
                </w:p>
              </w:tc>
              <w:tc>
                <w:tcPr>
                  <w:tcW w:w="1624" w:type="dxa"/>
                </w:tcPr>
                <w:p w14:paraId="0D88957C" w14:textId="558DD6B2" w:rsidR="006B6EA2" w:rsidRDefault="006B6EA2" w:rsidP="00660534">
                  <w:r>
                    <w:t>Mrs A Davies</w:t>
                  </w:r>
                </w:p>
              </w:tc>
              <w:tc>
                <w:tcPr>
                  <w:tcW w:w="1624" w:type="dxa"/>
                </w:tcPr>
                <w:p w14:paraId="4BDB706A" w14:textId="2FC69755" w:rsidR="006B6EA2" w:rsidRDefault="006B6EA2" w:rsidP="0069057E">
                  <w:r>
                    <w:t>Cl salary and exp</w:t>
                  </w:r>
                </w:p>
              </w:tc>
              <w:tc>
                <w:tcPr>
                  <w:tcW w:w="1624" w:type="dxa"/>
                </w:tcPr>
                <w:p w14:paraId="3C747F74" w14:textId="4F8AEE64" w:rsidR="006B6EA2" w:rsidRDefault="006B6EA2" w:rsidP="0069057E">
                  <w:r>
                    <w:t>£176.11</w:t>
                  </w:r>
                </w:p>
              </w:tc>
            </w:tr>
            <w:tr w:rsidR="009208BF" w14:paraId="728AB42B" w14:textId="77777777" w:rsidTr="00660534">
              <w:tc>
                <w:tcPr>
                  <w:tcW w:w="1623" w:type="dxa"/>
                </w:tcPr>
                <w:p w14:paraId="4C205462" w14:textId="371797AC" w:rsidR="009208BF" w:rsidRDefault="006B6EA2" w:rsidP="009208BF">
                  <w:r>
                    <w:t>14/4/19</w:t>
                  </w:r>
                </w:p>
              </w:tc>
              <w:tc>
                <w:tcPr>
                  <w:tcW w:w="1624" w:type="dxa"/>
                </w:tcPr>
                <w:p w14:paraId="0F520C78" w14:textId="436B9403" w:rsidR="009208BF" w:rsidRDefault="009208BF" w:rsidP="00660534">
                  <w:r>
                    <w:t>HMRC</w:t>
                  </w:r>
                </w:p>
              </w:tc>
              <w:tc>
                <w:tcPr>
                  <w:tcW w:w="1624" w:type="dxa"/>
                </w:tcPr>
                <w:p w14:paraId="59B51B67" w14:textId="58ACF200" w:rsidR="009208BF" w:rsidRDefault="009208BF" w:rsidP="00660534">
                  <w:r>
                    <w:t>Cl tax</w:t>
                  </w:r>
                </w:p>
              </w:tc>
              <w:tc>
                <w:tcPr>
                  <w:tcW w:w="1624" w:type="dxa"/>
                </w:tcPr>
                <w:p w14:paraId="13E92705" w14:textId="16A47D7B" w:rsidR="009208BF" w:rsidRDefault="009208BF" w:rsidP="0069057E">
                  <w:r>
                    <w:t>£</w:t>
                  </w:r>
                  <w:r w:rsidR="006B6EA2">
                    <w:t>34.40</w:t>
                  </w:r>
                </w:p>
              </w:tc>
            </w:tr>
            <w:tr w:rsidR="006B6EA2" w14:paraId="547125F5" w14:textId="77777777" w:rsidTr="00660534">
              <w:tc>
                <w:tcPr>
                  <w:tcW w:w="1623" w:type="dxa"/>
                </w:tcPr>
                <w:p w14:paraId="450417CA" w14:textId="77777777" w:rsidR="006B6EA2" w:rsidRDefault="006B6EA2" w:rsidP="009208BF"/>
              </w:tc>
              <w:tc>
                <w:tcPr>
                  <w:tcW w:w="1624" w:type="dxa"/>
                </w:tcPr>
                <w:p w14:paraId="49118BAE" w14:textId="77777777" w:rsidR="006B6EA2" w:rsidRDefault="006B6EA2" w:rsidP="00660534"/>
              </w:tc>
              <w:tc>
                <w:tcPr>
                  <w:tcW w:w="1624" w:type="dxa"/>
                </w:tcPr>
                <w:p w14:paraId="4128703F" w14:textId="77777777" w:rsidR="006B6EA2" w:rsidRDefault="006B6EA2" w:rsidP="00660534"/>
              </w:tc>
              <w:tc>
                <w:tcPr>
                  <w:tcW w:w="1624" w:type="dxa"/>
                </w:tcPr>
                <w:p w14:paraId="4766F927" w14:textId="77777777" w:rsidR="006B6EA2" w:rsidRDefault="006B6EA2" w:rsidP="0069057E"/>
              </w:tc>
            </w:tr>
            <w:tr w:rsidR="009208BF" w14:paraId="4FC31A98" w14:textId="77777777" w:rsidTr="00660534">
              <w:tc>
                <w:tcPr>
                  <w:tcW w:w="1623" w:type="dxa"/>
                </w:tcPr>
                <w:p w14:paraId="54452EAB" w14:textId="0B3B5B3A" w:rsidR="009208BF" w:rsidRDefault="006B6EA2" w:rsidP="009208BF">
                  <w:r>
                    <w:t>17/4/19</w:t>
                  </w:r>
                </w:p>
              </w:tc>
              <w:tc>
                <w:tcPr>
                  <w:tcW w:w="1624" w:type="dxa"/>
                </w:tcPr>
                <w:p w14:paraId="7D1C2FA8" w14:textId="6963E532" w:rsidR="009208BF" w:rsidRDefault="009208BF" w:rsidP="0043471A">
                  <w:r>
                    <w:t>SOD</w:t>
                  </w:r>
                  <w:r w:rsidR="0043471A">
                    <w:t>C</w:t>
                  </w:r>
                </w:p>
              </w:tc>
              <w:tc>
                <w:tcPr>
                  <w:tcW w:w="1624" w:type="dxa"/>
                </w:tcPr>
                <w:p w14:paraId="3D5D428F" w14:textId="29E77D68" w:rsidR="009208BF" w:rsidRDefault="006B6EA2" w:rsidP="00660534">
                  <w:r>
                    <w:t>Dog bins</w:t>
                  </w:r>
                </w:p>
              </w:tc>
              <w:tc>
                <w:tcPr>
                  <w:tcW w:w="1624" w:type="dxa"/>
                </w:tcPr>
                <w:p w14:paraId="3DCF2B76" w14:textId="5915E46F" w:rsidR="009208BF" w:rsidRDefault="009208BF" w:rsidP="0069057E">
                  <w:r>
                    <w:t>£</w:t>
                  </w:r>
                  <w:r w:rsidR="006B6EA2">
                    <w:t>1.09</w:t>
                  </w:r>
                </w:p>
              </w:tc>
            </w:tr>
            <w:tr w:rsidR="009208BF" w14:paraId="33DEF008" w14:textId="77777777" w:rsidTr="00660534">
              <w:tc>
                <w:tcPr>
                  <w:tcW w:w="1623" w:type="dxa"/>
                </w:tcPr>
                <w:p w14:paraId="367B9A47" w14:textId="24B01687" w:rsidR="009208BF" w:rsidRDefault="006B6EA2" w:rsidP="00660534">
                  <w:r>
                    <w:t>17/4/19</w:t>
                  </w:r>
                </w:p>
              </w:tc>
              <w:tc>
                <w:tcPr>
                  <w:tcW w:w="1624" w:type="dxa"/>
                </w:tcPr>
                <w:p w14:paraId="3EDA6C09" w14:textId="67A1616B" w:rsidR="009208BF" w:rsidRDefault="006B6EA2" w:rsidP="00660534">
                  <w:r>
                    <w:t>O Bowden</w:t>
                  </w:r>
                </w:p>
              </w:tc>
              <w:tc>
                <w:tcPr>
                  <w:tcW w:w="1624" w:type="dxa"/>
                </w:tcPr>
                <w:p w14:paraId="5C6F71BB" w14:textId="288DE286" w:rsidR="009208BF" w:rsidRDefault="006B6EA2" w:rsidP="00660534">
                  <w:r>
                    <w:t>cleaner</w:t>
                  </w:r>
                </w:p>
              </w:tc>
              <w:tc>
                <w:tcPr>
                  <w:tcW w:w="1624" w:type="dxa"/>
                </w:tcPr>
                <w:p w14:paraId="3A6AF251" w14:textId="3FBFFBB5" w:rsidR="009208BF" w:rsidRDefault="009208BF" w:rsidP="0069057E">
                  <w:r>
                    <w:t>£</w:t>
                  </w:r>
                  <w:r w:rsidR="006B6EA2">
                    <w:t>67.25</w:t>
                  </w:r>
                </w:p>
              </w:tc>
            </w:tr>
            <w:tr w:rsidR="006B6EA2" w14:paraId="2C1A354C" w14:textId="77777777" w:rsidTr="00660534">
              <w:tc>
                <w:tcPr>
                  <w:tcW w:w="1623" w:type="dxa"/>
                </w:tcPr>
                <w:p w14:paraId="54A675EF" w14:textId="0B86EEEF" w:rsidR="006B6EA2" w:rsidRDefault="006B6EA2" w:rsidP="00660534">
                  <w:r>
                    <w:t>17/4/19</w:t>
                  </w:r>
                </w:p>
              </w:tc>
              <w:tc>
                <w:tcPr>
                  <w:tcW w:w="1624" w:type="dxa"/>
                </w:tcPr>
                <w:p w14:paraId="11072586" w14:textId="4E50F0D5" w:rsidR="006B6EA2" w:rsidRDefault="006B6EA2" w:rsidP="00660534">
                  <w:r>
                    <w:t>National CLT Network</w:t>
                  </w:r>
                </w:p>
              </w:tc>
              <w:tc>
                <w:tcPr>
                  <w:tcW w:w="1624" w:type="dxa"/>
                </w:tcPr>
                <w:p w14:paraId="5A373508" w14:textId="2B223522" w:rsidR="006B6EA2" w:rsidRDefault="006B6EA2" w:rsidP="00660534">
                  <w:r>
                    <w:t>subscription</w:t>
                  </w:r>
                </w:p>
              </w:tc>
              <w:tc>
                <w:tcPr>
                  <w:tcW w:w="1624" w:type="dxa"/>
                </w:tcPr>
                <w:p w14:paraId="12FA6C52" w14:textId="533EDC5B" w:rsidR="006B6EA2" w:rsidRDefault="006B6EA2" w:rsidP="0069057E">
                  <w:r>
                    <w:t>£150.00</w:t>
                  </w:r>
                </w:p>
              </w:tc>
            </w:tr>
          </w:tbl>
          <w:p w14:paraId="02C1B291" w14:textId="60C891AD" w:rsidR="00FE0C15" w:rsidRPr="00511F3E" w:rsidRDefault="00FE0C15" w:rsidP="00FE0C15"/>
        </w:tc>
        <w:tc>
          <w:tcPr>
            <w:tcW w:w="936" w:type="dxa"/>
          </w:tcPr>
          <w:p w14:paraId="5BEC07AA" w14:textId="00EA4CB1" w:rsidR="001871F8" w:rsidRDefault="001871F8" w:rsidP="00BA3086">
            <w:pPr>
              <w:spacing w:after="0" w:line="240" w:lineRule="auto"/>
              <w:rPr>
                <w:b/>
              </w:rPr>
            </w:pPr>
          </w:p>
          <w:p w14:paraId="08EEFE4C" w14:textId="77777777" w:rsidR="00386B9D" w:rsidRDefault="00386B9D" w:rsidP="00BA3086">
            <w:pPr>
              <w:spacing w:after="0" w:line="240" w:lineRule="auto"/>
              <w:rPr>
                <w:b/>
              </w:rPr>
            </w:pPr>
          </w:p>
          <w:p w14:paraId="539E658D" w14:textId="77777777" w:rsidR="00386B9D" w:rsidRDefault="00386B9D" w:rsidP="00BA3086">
            <w:pPr>
              <w:spacing w:after="0" w:line="240" w:lineRule="auto"/>
              <w:rPr>
                <w:b/>
              </w:rPr>
            </w:pPr>
          </w:p>
          <w:p w14:paraId="7EAAB80C" w14:textId="77777777" w:rsidR="00386B9D" w:rsidRDefault="00386B9D" w:rsidP="00BA3086">
            <w:pPr>
              <w:spacing w:after="0" w:line="240" w:lineRule="auto"/>
              <w:rPr>
                <w:b/>
              </w:rPr>
            </w:pPr>
          </w:p>
          <w:p w14:paraId="76639ECA" w14:textId="77777777" w:rsidR="00386B9D" w:rsidRDefault="00386B9D" w:rsidP="00BA3086">
            <w:pPr>
              <w:spacing w:after="0" w:line="240" w:lineRule="auto"/>
              <w:rPr>
                <w:b/>
              </w:rPr>
            </w:pPr>
          </w:p>
          <w:p w14:paraId="66CFA417" w14:textId="72D16CD1" w:rsidR="00386B9D" w:rsidRDefault="00585D8F" w:rsidP="00BA30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</w:t>
            </w:r>
          </w:p>
          <w:p w14:paraId="46D6F82C" w14:textId="77777777" w:rsidR="00386B9D" w:rsidRDefault="00386B9D" w:rsidP="00BA3086">
            <w:pPr>
              <w:spacing w:after="0" w:line="240" w:lineRule="auto"/>
              <w:rPr>
                <w:b/>
              </w:rPr>
            </w:pPr>
          </w:p>
          <w:p w14:paraId="3FFB8674" w14:textId="77777777" w:rsidR="00386B9D" w:rsidRDefault="00386B9D" w:rsidP="00BA3086">
            <w:pPr>
              <w:spacing w:after="0" w:line="240" w:lineRule="auto"/>
              <w:rPr>
                <w:b/>
              </w:rPr>
            </w:pPr>
          </w:p>
          <w:p w14:paraId="2F61DB25" w14:textId="77777777" w:rsidR="00386B9D" w:rsidRDefault="00386B9D" w:rsidP="00BA3086">
            <w:pPr>
              <w:spacing w:after="0" w:line="240" w:lineRule="auto"/>
              <w:rPr>
                <w:b/>
              </w:rPr>
            </w:pPr>
          </w:p>
          <w:p w14:paraId="5820ED76" w14:textId="77777777" w:rsidR="00386B9D" w:rsidRDefault="00386B9D" w:rsidP="00BA3086">
            <w:pPr>
              <w:spacing w:after="0" w:line="240" w:lineRule="auto"/>
              <w:rPr>
                <w:b/>
              </w:rPr>
            </w:pPr>
          </w:p>
          <w:p w14:paraId="0242AB9A" w14:textId="77777777" w:rsidR="00386B9D" w:rsidRPr="0002030B" w:rsidRDefault="00386B9D" w:rsidP="00BA3086">
            <w:pPr>
              <w:spacing w:after="0" w:line="240" w:lineRule="auto"/>
              <w:rPr>
                <w:b/>
              </w:rPr>
            </w:pPr>
          </w:p>
        </w:tc>
        <w:tc>
          <w:tcPr>
            <w:tcW w:w="763" w:type="dxa"/>
          </w:tcPr>
          <w:p w14:paraId="52BDDD5B" w14:textId="77777777" w:rsidR="00CF705F" w:rsidRPr="0002030B" w:rsidRDefault="00CF705F" w:rsidP="0002030B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07202" w:rsidRPr="00E12F1F" w14:paraId="2A34B148" w14:textId="77777777" w:rsidTr="00F31607">
        <w:tc>
          <w:tcPr>
            <w:tcW w:w="817" w:type="dxa"/>
          </w:tcPr>
          <w:p w14:paraId="67583DE7" w14:textId="77777777" w:rsidR="00707202" w:rsidRPr="00F31607" w:rsidRDefault="001871F8" w:rsidP="00603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6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6" w:type="dxa"/>
          </w:tcPr>
          <w:p w14:paraId="3F4BAB79" w14:textId="77777777" w:rsidR="00D931B2" w:rsidRDefault="00466DE4" w:rsidP="00D931B2">
            <w:pPr>
              <w:rPr>
                <w:b/>
              </w:rPr>
            </w:pPr>
            <w:r w:rsidRPr="0002030B">
              <w:rPr>
                <w:b/>
              </w:rPr>
              <w:t>Correspondence</w:t>
            </w:r>
          </w:p>
          <w:p w14:paraId="6E195312" w14:textId="2D986946" w:rsidR="002002A5" w:rsidRDefault="00EE10E2" w:rsidP="00EE2DB0">
            <w:r>
              <w:t>The Chairman is in correspondence with SODC about the fence in the village conservation area. A planning application has been su</w:t>
            </w:r>
            <w:r w:rsidR="006B6EA2">
              <w:t>b</w:t>
            </w:r>
            <w:r>
              <w:t>mitted which has currently been rejected by SODC and a further submission is expected.</w:t>
            </w:r>
          </w:p>
          <w:p w14:paraId="4CE355CF" w14:textId="77777777" w:rsidR="00EE10E2" w:rsidRDefault="00EE10E2" w:rsidP="00EE2DB0">
            <w:r>
              <w:t>The village has been advised that a once a week bus service will be starting on Wednesday 24th April, going to Didcot.</w:t>
            </w:r>
          </w:p>
          <w:p w14:paraId="54FE11A7" w14:textId="0AC7807E" w:rsidR="00EE10E2" w:rsidRPr="006A3F11" w:rsidRDefault="00EE10E2" w:rsidP="00EE2DB0">
            <w:r>
              <w:t xml:space="preserve">The Clerk was asked to invite a speaker from The </w:t>
            </w:r>
            <w:proofErr w:type="spellStart"/>
            <w:r>
              <w:t>Culham</w:t>
            </w:r>
            <w:proofErr w:type="spellEnd"/>
            <w:r>
              <w:t xml:space="preserve"> Science centre to speak at a PC meeting about the developments of new Jet engine.</w:t>
            </w:r>
          </w:p>
        </w:tc>
        <w:tc>
          <w:tcPr>
            <w:tcW w:w="936" w:type="dxa"/>
          </w:tcPr>
          <w:p w14:paraId="31F8258F" w14:textId="77777777" w:rsidR="00BE7A83" w:rsidRDefault="00BE7A83" w:rsidP="0002030B">
            <w:pPr>
              <w:spacing w:after="0" w:line="240" w:lineRule="auto"/>
              <w:ind w:left="360"/>
            </w:pPr>
          </w:p>
          <w:p w14:paraId="17C5BC63" w14:textId="77777777" w:rsidR="00AF2D5E" w:rsidRDefault="00AF2D5E" w:rsidP="0002030B">
            <w:pPr>
              <w:spacing w:after="0" w:line="240" w:lineRule="auto"/>
            </w:pPr>
          </w:p>
          <w:p w14:paraId="6B7B404F" w14:textId="77777777" w:rsidR="00DB31AD" w:rsidRDefault="00DB31AD" w:rsidP="0002030B">
            <w:pPr>
              <w:spacing w:after="0" w:line="240" w:lineRule="auto"/>
              <w:ind w:left="360"/>
            </w:pPr>
          </w:p>
          <w:p w14:paraId="725F07B0" w14:textId="77777777" w:rsidR="00585D8F" w:rsidRDefault="00585D8F" w:rsidP="0002030B">
            <w:pPr>
              <w:spacing w:after="0" w:line="240" w:lineRule="auto"/>
              <w:ind w:left="360"/>
            </w:pPr>
          </w:p>
          <w:p w14:paraId="17D8E8DA" w14:textId="62258BDD" w:rsidR="00585D8F" w:rsidRPr="00E12F1F" w:rsidRDefault="00585D8F" w:rsidP="00401DC5">
            <w:pPr>
              <w:spacing w:after="0" w:line="240" w:lineRule="auto"/>
            </w:pPr>
          </w:p>
        </w:tc>
        <w:tc>
          <w:tcPr>
            <w:tcW w:w="763" w:type="dxa"/>
          </w:tcPr>
          <w:p w14:paraId="7769A039" w14:textId="77777777" w:rsidR="00707202" w:rsidRPr="00E12F1F" w:rsidRDefault="00707202" w:rsidP="0002030B">
            <w:pPr>
              <w:spacing w:after="0" w:line="240" w:lineRule="auto"/>
              <w:ind w:left="360"/>
            </w:pPr>
          </w:p>
        </w:tc>
      </w:tr>
      <w:tr w:rsidR="00064CB7" w:rsidRPr="00E12F1F" w14:paraId="6AC5D620" w14:textId="77777777" w:rsidTr="00F31607">
        <w:trPr>
          <w:trHeight w:val="845"/>
        </w:trPr>
        <w:tc>
          <w:tcPr>
            <w:tcW w:w="817" w:type="dxa"/>
          </w:tcPr>
          <w:p w14:paraId="4281D353" w14:textId="295D9B9B" w:rsidR="00064CB7" w:rsidRPr="00F31607" w:rsidRDefault="001871F8" w:rsidP="00603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60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6" w:type="dxa"/>
          </w:tcPr>
          <w:p w14:paraId="49ACD63E" w14:textId="77777777" w:rsidR="00EE2DB0" w:rsidRDefault="00064CB7" w:rsidP="00882A3A">
            <w:pPr>
              <w:pStyle w:val="Heading1"/>
              <w:rPr>
                <w:rFonts w:cs="Arial"/>
                <w:sz w:val="20"/>
                <w:szCs w:val="20"/>
              </w:rPr>
            </w:pPr>
            <w:r w:rsidRPr="00212173">
              <w:rPr>
                <w:rFonts w:cs="Arial"/>
                <w:sz w:val="20"/>
                <w:szCs w:val="20"/>
              </w:rPr>
              <w:t>Any Other Business</w:t>
            </w:r>
            <w:r w:rsidR="003E48E7">
              <w:rPr>
                <w:rFonts w:cs="Arial"/>
                <w:sz w:val="20"/>
                <w:szCs w:val="20"/>
              </w:rPr>
              <w:t>.</w:t>
            </w:r>
          </w:p>
          <w:p w14:paraId="311C3B63" w14:textId="133D1162" w:rsidR="007C06A6" w:rsidRPr="00EE2DB0" w:rsidRDefault="00EE2DB0" w:rsidP="00882A3A">
            <w:pPr>
              <w:pStyle w:val="Heading1"/>
              <w:rPr>
                <w:rFonts w:cs="Arial"/>
                <w:b w:val="0"/>
                <w:sz w:val="20"/>
                <w:szCs w:val="20"/>
              </w:rPr>
            </w:pPr>
            <w:r w:rsidRPr="00EE2DB0">
              <w:rPr>
                <w:rFonts w:cs="Arial"/>
                <w:b w:val="0"/>
                <w:sz w:val="20"/>
                <w:szCs w:val="20"/>
              </w:rPr>
              <w:t>The Parish Council agreed to hold its Annual Parish Council meeting on 15</w:t>
            </w:r>
            <w:r w:rsidRPr="00EE2DB0">
              <w:rPr>
                <w:rFonts w:cs="Arial"/>
                <w:b w:val="0"/>
                <w:sz w:val="20"/>
                <w:szCs w:val="20"/>
                <w:vertAlign w:val="superscript"/>
              </w:rPr>
              <w:t>th</w:t>
            </w:r>
            <w:r w:rsidRPr="00EE2DB0">
              <w:rPr>
                <w:rFonts w:cs="Arial"/>
                <w:b w:val="0"/>
                <w:sz w:val="20"/>
                <w:szCs w:val="20"/>
              </w:rPr>
              <w:t xml:space="preserve"> May at 6.30pm, and the Annual parish Meeting at 7.30pm on the same day. </w:t>
            </w:r>
            <w:r w:rsidR="00176E96" w:rsidRPr="00EE2DB0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</w:tcPr>
          <w:p w14:paraId="231F184A" w14:textId="65E68DF5" w:rsidR="00C37B37" w:rsidRPr="00E12F1F" w:rsidRDefault="00C37B37" w:rsidP="00D931B2">
            <w:pPr>
              <w:spacing w:after="0" w:line="240" w:lineRule="auto"/>
            </w:pPr>
          </w:p>
        </w:tc>
        <w:tc>
          <w:tcPr>
            <w:tcW w:w="763" w:type="dxa"/>
          </w:tcPr>
          <w:p w14:paraId="7AF381C1" w14:textId="77777777" w:rsidR="00064CB7" w:rsidRPr="00E12F1F" w:rsidRDefault="00064CB7" w:rsidP="00D931B2">
            <w:pPr>
              <w:spacing w:after="0" w:line="240" w:lineRule="auto"/>
            </w:pPr>
          </w:p>
        </w:tc>
      </w:tr>
      <w:tr w:rsidR="00707202" w:rsidRPr="00E12F1F" w14:paraId="28D1F51E" w14:textId="77777777" w:rsidTr="00F31607">
        <w:tc>
          <w:tcPr>
            <w:tcW w:w="817" w:type="dxa"/>
          </w:tcPr>
          <w:p w14:paraId="42B48422" w14:textId="77777777" w:rsidR="00707202" w:rsidRPr="00F31607" w:rsidRDefault="001871F8" w:rsidP="006033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160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6" w:type="dxa"/>
          </w:tcPr>
          <w:p w14:paraId="223DE598" w14:textId="77777777" w:rsidR="00D931B2" w:rsidRPr="00D931B2" w:rsidRDefault="00707202" w:rsidP="00D931B2">
            <w:pPr>
              <w:pStyle w:val="Heading1"/>
              <w:rPr>
                <w:rFonts w:cs="Arial"/>
                <w:sz w:val="20"/>
                <w:szCs w:val="20"/>
              </w:rPr>
            </w:pPr>
            <w:r w:rsidRPr="00212173">
              <w:rPr>
                <w:rFonts w:cs="Arial"/>
                <w:sz w:val="20"/>
                <w:szCs w:val="20"/>
              </w:rPr>
              <w:t>DATE OF NEXT MEETING</w:t>
            </w:r>
          </w:p>
          <w:p w14:paraId="3B9DB882" w14:textId="37672371" w:rsidR="00A028C4" w:rsidRPr="00543DF4" w:rsidRDefault="00EE10E2" w:rsidP="0024696E">
            <w:pPr>
              <w:pStyle w:val="BodyText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  <w:r w:rsidRPr="00EE10E2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May 2019</w:t>
            </w:r>
          </w:p>
        </w:tc>
        <w:tc>
          <w:tcPr>
            <w:tcW w:w="936" w:type="dxa"/>
          </w:tcPr>
          <w:p w14:paraId="2CBC2739" w14:textId="77777777" w:rsidR="00707202" w:rsidRDefault="00707202" w:rsidP="0002030B">
            <w:pPr>
              <w:spacing w:after="0" w:line="240" w:lineRule="auto"/>
              <w:ind w:left="360"/>
            </w:pPr>
          </w:p>
          <w:p w14:paraId="493980EF" w14:textId="77777777" w:rsidR="00CB2431" w:rsidRPr="00E12F1F" w:rsidRDefault="00CB2431" w:rsidP="0002030B">
            <w:pPr>
              <w:spacing w:after="0" w:line="240" w:lineRule="auto"/>
              <w:ind w:left="360"/>
            </w:pPr>
            <w:r>
              <w:t>AD</w:t>
            </w:r>
          </w:p>
        </w:tc>
        <w:tc>
          <w:tcPr>
            <w:tcW w:w="763" w:type="dxa"/>
          </w:tcPr>
          <w:p w14:paraId="3E1438C0" w14:textId="77777777" w:rsidR="00707202" w:rsidRPr="00E12F1F" w:rsidRDefault="00707202" w:rsidP="0002030B">
            <w:pPr>
              <w:spacing w:after="0" w:line="240" w:lineRule="auto"/>
              <w:ind w:left="360"/>
            </w:pPr>
          </w:p>
        </w:tc>
      </w:tr>
    </w:tbl>
    <w:p w14:paraId="19B551CC" w14:textId="77777777" w:rsidR="009F14EF" w:rsidRDefault="009F14EF" w:rsidP="001871F8"/>
    <w:p w14:paraId="138489B0" w14:textId="77DBD50B" w:rsidR="001C74D0" w:rsidRDefault="001C74D0" w:rsidP="001C74D0">
      <w:pPr>
        <w:spacing w:after="0" w:line="240" w:lineRule="auto"/>
        <w:rPr>
          <w:noProof/>
          <w:lang w:eastAsia="en-GB"/>
        </w:rPr>
      </w:pPr>
    </w:p>
    <w:p w14:paraId="478906C0" w14:textId="77777777" w:rsidR="00FE7C3D" w:rsidRDefault="00FE7C3D" w:rsidP="001C74D0">
      <w:pPr>
        <w:spacing w:after="0" w:line="240" w:lineRule="auto"/>
        <w:rPr>
          <w:noProof/>
          <w:lang w:eastAsia="en-GB"/>
        </w:rPr>
      </w:pPr>
    </w:p>
    <w:p w14:paraId="73253F71" w14:textId="77777777" w:rsidR="00FE7C3D" w:rsidRDefault="00FE7C3D" w:rsidP="001C74D0">
      <w:pPr>
        <w:spacing w:after="0" w:line="240" w:lineRule="auto"/>
        <w:rPr>
          <w:noProof/>
          <w:lang w:eastAsia="en-GB"/>
        </w:rPr>
      </w:pPr>
    </w:p>
    <w:p w14:paraId="76FFC044" w14:textId="6B069B81" w:rsidR="00FE7C3D" w:rsidRDefault="00FE7C3D" w:rsidP="001C74D0">
      <w:pPr>
        <w:spacing w:after="0" w:line="240" w:lineRule="auto"/>
        <w:sectPr w:rsidR="00FE7C3D" w:rsidSect="0002030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E7C3D">
        <w:rPr>
          <w:noProof/>
          <w:lang w:eastAsia="en-GB"/>
        </w:rPr>
        <w:lastRenderedPageBreak/>
        <w:drawing>
          <wp:inline distT="0" distB="0" distL="0" distR="0" wp14:anchorId="696E751D" wp14:editId="6AB63470">
            <wp:extent cx="5581650" cy="906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46FE3" w14:textId="211F2554" w:rsidR="008860FA" w:rsidRDefault="008860FA" w:rsidP="00882A3A"/>
    <w:sectPr w:rsidR="008860FA" w:rsidSect="001C74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D815" w14:textId="77777777" w:rsidR="00C26ABC" w:rsidRDefault="00C26ABC" w:rsidP="00CB2DAE">
      <w:pPr>
        <w:spacing w:after="0" w:line="240" w:lineRule="auto"/>
      </w:pPr>
      <w:r>
        <w:separator/>
      </w:r>
    </w:p>
  </w:endnote>
  <w:endnote w:type="continuationSeparator" w:id="0">
    <w:p w14:paraId="5EBFD47A" w14:textId="77777777" w:rsidR="00C26ABC" w:rsidRDefault="00C26ABC" w:rsidP="00C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8D6B" w14:textId="77777777" w:rsidR="00C26ABC" w:rsidRDefault="00C26ABC" w:rsidP="00CB2DAE">
      <w:pPr>
        <w:spacing w:after="0" w:line="240" w:lineRule="auto"/>
      </w:pPr>
      <w:r>
        <w:separator/>
      </w:r>
    </w:p>
  </w:footnote>
  <w:footnote w:type="continuationSeparator" w:id="0">
    <w:p w14:paraId="2B2A9A4E" w14:textId="77777777" w:rsidR="00C26ABC" w:rsidRDefault="00C26ABC" w:rsidP="00CB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271"/>
    <w:multiLevelType w:val="hybridMultilevel"/>
    <w:tmpl w:val="670EE514"/>
    <w:lvl w:ilvl="0" w:tplc="0B0ADC7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1C70"/>
    <w:multiLevelType w:val="hybridMultilevel"/>
    <w:tmpl w:val="7422C1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86A4B"/>
    <w:multiLevelType w:val="hybridMultilevel"/>
    <w:tmpl w:val="16AC0248"/>
    <w:lvl w:ilvl="0" w:tplc="5FB047DE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1B4"/>
    <w:multiLevelType w:val="hybridMultilevel"/>
    <w:tmpl w:val="9326B5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5A74F2"/>
    <w:multiLevelType w:val="hybridMultilevel"/>
    <w:tmpl w:val="8BE40BEA"/>
    <w:lvl w:ilvl="0" w:tplc="57666D4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FF6B91"/>
    <w:multiLevelType w:val="hybridMultilevel"/>
    <w:tmpl w:val="E91A0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92158"/>
    <w:multiLevelType w:val="hybridMultilevel"/>
    <w:tmpl w:val="42BCA14E"/>
    <w:lvl w:ilvl="0" w:tplc="E7704826">
      <w:start w:val="3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FD95B7F"/>
    <w:multiLevelType w:val="hybridMultilevel"/>
    <w:tmpl w:val="EA1A8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139DE"/>
    <w:multiLevelType w:val="hybridMultilevel"/>
    <w:tmpl w:val="C016A796"/>
    <w:lvl w:ilvl="0" w:tplc="31AE6AC8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A115B"/>
    <w:multiLevelType w:val="hybridMultilevel"/>
    <w:tmpl w:val="D77A0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557ED"/>
    <w:multiLevelType w:val="hybridMultilevel"/>
    <w:tmpl w:val="DC5E93B0"/>
    <w:lvl w:ilvl="0" w:tplc="50C87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1E"/>
    <w:rsid w:val="00002457"/>
    <w:rsid w:val="00002EAB"/>
    <w:rsid w:val="00005CA0"/>
    <w:rsid w:val="0002030B"/>
    <w:rsid w:val="00022599"/>
    <w:rsid w:val="000245A7"/>
    <w:rsid w:val="00025B16"/>
    <w:rsid w:val="00037C03"/>
    <w:rsid w:val="00041385"/>
    <w:rsid w:val="00053AFA"/>
    <w:rsid w:val="00056510"/>
    <w:rsid w:val="000612AD"/>
    <w:rsid w:val="00064CB7"/>
    <w:rsid w:val="00067A0B"/>
    <w:rsid w:val="00072ED8"/>
    <w:rsid w:val="00081E56"/>
    <w:rsid w:val="00092107"/>
    <w:rsid w:val="000929B1"/>
    <w:rsid w:val="000953C2"/>
    <w:rsid w:val="0009591B"/>
    <w:rsid w:val="000A0E5C"/>
    <w:rsid w:val="000A123B"/>
    <w:rsid w:val="000B1972"/>
    <w:rsid w:val="000B2094"/>
    <w:rsid w:val="000C2A1A"/>
    <w:rsid w:val="000C7B80"/>
    <w:rsid w:val="000C7BE6"/>
    <w:rsid w:val="000D3018"/>
    <w:rsid w:val="000E2C18"/>
    <w:rsid w:val="000E4405"/>
    <w:rsid w:val="000E67DA"/>
    <w:rsid w:val="000F5E9E"/>
    <w:rsid w:val="000F6E24"/>
    <w:rsid w:val="00106359"/>
    <w:rsid w:val="0012125D"/>
    <w:rsid w:val="00133538"/>
    <w:rsid w:val="00133A66"/>
    <w:rsid w:val="0013431A"/>
    <w:rsid w:val="001365ED"/>
    <w:rsid w:val="00141DBA"/>
    <w:rsid w:val="0014650E"/>
    <w:rsid w:val="00150364"/>
    <w:rsid w:val="0015518C"/>
    <w:rsid w:val="0015713B"/>
    <w:rsid w:val="001651E6"/>
    <w:rsid w:val="00172BF6"/>
    <w:rsid w:val="001736DD"/>
    <w:rsid w:val="00176E96"/>
    <w:rsid w:val="001771CA"/>
    <w:rsid w:val="0018414D"/>
    <w:rsid w:val="001871F8"/>
    <w:rsid w:val="001928BF"/>
    <w:rsid w:val="001A3D3F"/>
    <w:rsid w:val="001A6646"/>
    <w:rsid w:val="001B04E5"/>
    <w:rsid w:val="001B050E"/>
    <w:rsid w:val="001B4088"/>
    <w:rsid w:val="001C1AED"/>
    <w:rsid w:val="001C25B7"/>
    <w:rsid w:val="001C6AA9"/>
    <w:rsid w:val="001C74D0"/>
    <w:rsid w:val="001D1E12"/>
    <w:rsid w:val="001E3780"/>
    <w:rsid w:val="001E44DA"/>
    <w:rsid w:val="001E4FAB"/>
    <w:rsid w:val="001E6C2F"/>
    <w:rsid w:val="001F0AB7"/>
    <w:rsid w:val="002002A5"/>
    <w:rsid w:val="00202A91"/>
    <w:rsid w:val="00212173"/>
    <w:rsid w:val="0022198A"/>
    <w:rsid w:val="00222E17"/>
    <w:rsid w:val="00224CB2"/>
    <w:rsid w:val="00232A1B"/>
    <w:rsid w:val="00235F92"/>
    <w:rsid w:val="00245A8F"/>
    <w:rsid w:val="0024696E"/>
    <w:rsid w:val="00270A57"/>
    <w:rsid w:val="00290417"/>
    <w:rsid w:val="0029226B"/>
    <w:rsid w:val="002A3B14"/>
    <w:rsid w:val="002A4780"/>
    <w:rsid w:val="002A52D1"/>
    <w:rsid w:val="002A7B2F"/>
    <w:rsid w:val="002B3867"/>
    <w:rsid w:val="002B44A6"/>
    <w:rsid w:val="002C1A27"/>
    <w:rsid w:val="002C7733"/>
    <w:rsid w:val="002D00CB"/>
    <w:rsid w:val="002D265B"/>
    <w:rsid w:val="002D38FD"/>
    <w:rsid w:val="002D56B4"/>
    <w:rsid w:val="002D74B1"/>
    <w:rsid w:val="002E09DF"/>
    <w:rsid w:val="002E14E1"/>
    <w:rsid w:val="002F4D12"/>
    <w:rsid w:val="002F66C5"/>
    <w:rsid w:val="003045BE"/>
    <w:rsid w:val="00305F69"/>
    <w:rsid w:val="003222D7"/>
    <w:rsid w:val="0032725A"/>
    <w:rsid w:val="00334E40"/>
    <w:rsid w:val="003351C5"/>
    <w:rsid w:val="003362E7"/>
    <w:rsid w:val="00345EE5"/>
    <w:rsid w:val="00347102"/>
    <w:rsid w:val="003546A7"/>
    <w:rsid w:val="003559B9"/>
    <w:rsid w:val="00357AEE"/>
    <w:rsid w:val="00372471"/>
    <w:rsid w:val="00376A64"/>
    <w:rsid w:val="00380CF1"/>
    <w:rsid w:val="00386B9D"/>
    <w:rsid w:val="003A2965"/>
    <w:rsid w:val="003A5B18"/>
    <w:rsid w:val="003A704A"/>
    <w:rsid w:val="003A7E93"/>
    <w:rsid w:val="003C0BF1"/>
    <w:rsid w:val="003C65E1"/>
    <w:rsid w:val="003C71F0"/>
    <w:rsid w:val="003D56A2"/>
    <w:rsid w:val="003E18B3"/>
    <w:rsid w:val="003E48E7"/>
    <w:rsid w:val="003E7ECF"/>
    <w:rsid w:val="00401DC5"/>
    <w:rsid w:val="0040232D"/>
    <w:rsid w:val="00403C5E"/>
    <w:rsid w:val="00406D9A"/>
    <w:rsid w:val="00407506"/>
    <w:rsid w:val="004136F9"/>
    <w:rsid w:val="00420868"/>
    <w:rsid w:val="00422E2C"/>
    <w:rsid w:val="0043407C"/>
    <w:rsid w:val="0043471A"/>
    <w:rsid w:val="00437F5D"/>
    <w:rsid w:val="00442718"/>
    <w:rsid w:val="00451635"/>
    <w:rsid w:val="00451D56"/>
    <w:rsid w:val="0045336F"/>
    <w:rsid w:val="00456E4F"/>
    <w:rsid w:val="00462E27"/>
    <w:rsid w:val="0046679A"/>
    <w:rsid w:val="00466DE4"/>
    <w:rsid w:val="0047234B"/>
    <w:rsid w:val="00473312"/>
    <w:rsid w:val="004743B4"/>
    <w:rsid w:val="00475236"/>
    <w:rsid w:val="00476A85"/>
    <w:rsid w:val="004825D1"/>
    <w:rsid w:val="00483FFD"/>
    <w:rsid w:val="004848EF"/>
    <w:rsid w:val="00487BD5"/>
    <w:rsid w:val="004A112A"/>
    <w:rsid w:val="004B6536"/>
    <w:rsid w:val="004C47C3"/>
    <w:rsid w:val="004C6091"/>
    <w:rsid w:val="004D343D"/>
    <w:rsid w:val="004E0454"/>
    <w:rsid w:val="004E3F9D"/>
    <w:rsid w:val="004E5103"/>
    <w:rsid w:val="004F2B56"/>
    <w:rsid w:val="004F6A75"/>
    <w:rsid w:val="004F7DF8"/>
    <w:rsid w:val="0050139B"/>
    <w:rsid w:val="00503F2B"/>
    <w:rsid w:val="005052CE"/>
    <w:rsid w:val="00510B0F"/>
    <w:rsid w:val="00511F3E"/>
    <w:rsid w:val="0051498F"/>
    <w:rsid w:val="00515368"/>
    <w:rsid w:val="0051682A"/>
    <w:rsid w:val="00523E00"/>
    <w:rsid w:val="005364AF"/>
    <w:rsid w:val="00543DF4"/>
    <w:rsid w:val="0055262C"/>
    <w:rsid w:val="00556E54"/>
    <w:rsid w:val="005662DD"/>
    <w:rsid w:val="00570485"/>
    <w:rsid w:val="00571AE2"/>
    <w:rsid w:val="00585D8F"/>
    <w:rsid w:val="00596657"/>
    <w:rsid w:val="005B191F"/>
    <w:rsid w:val="005C63A2"/>
    <w:rsid w:val="005D39C6"/>
    <w:rsid w:val="005D3E3B"/>
    <w:rsid w:val="005E218B"/>
    <w:rsid w:val="005E4456"/>
    <w:rsid w:val="005E5CE9"/>
    <w:rsid w:val="005F0DE6"/>
    <w:rsid w:val="00600568"/>
    <w:rsid w:val="0060330C"/>
    <w:rsid w:val="006101C6"/>
    <w:rsid w:val="006122DB"/>
    <w:rsid w:val="00614545"/>
    <w:rsid w:val="00616DB5"/>
    <w:rsid w:val="006236D2"/>
    <w:rsid w:val="0062690C"/>
    <w:rsid w:val="0064297C"/>
    <w:rsid w:val="00642FFE"/>
    <w:rsid w:val="00647BAB"/>
    <w:rsid w:val="00660534"/>
    <w:rsid w:val="00666AA8"/>
    <w:rsid w:val="0067400D"/>
    <w:rsid w:val="00682D42"/>
    <w:rsid w:val="00683C17"/>
    <w:rsid w:val="00683C1E"/>
    <w:rsid w:val="00686836"/>
    <w:rsid w:val="0069057E"/>
    <w:rsid w:val="00694CD9"/>
    <w:rsid w:val="006A34C8"/>
    <w:rsid w:val="006A3F11"/>
    <w:rsid w:val="006B52E3"/>
    <w:rsid w:val="006B5AEC"/>
    <w:rsid w:val="006B6B14"/>
    <w:rsid w:val="006B6EA2"/>
    <w:rsid w:val="006B6FBA"/>
    <w:rsid w:val="006B72C8"/>
    <w:rsid w:val="006C77E0"/>
    <w:rsid w:val="006D33E2"/>
    <w:rsid w:val="006D4886"/>
    <w:rsid w:val="006D494D"/>
    <w:rsid w:val="006E10CA"/>
    <w:rsid w:val="006F4A5C"/>
    <w:rsid w:val="00700680"/>
    <w:rsid w:val="00703757"/>
    <w:rsid w:val="00707202"/>
    <w:rsid w:val="00710520"/>
    <w:rsid w:val="00710B3B"/>
    <w:rsid w:val="007121FE"/>
    <w:rsid w:val="00713D23"/>
    <w:rsid w:val="00721BB3"/>
    <w:rsid w:val="007255B1"/>
    <w:rsid w:val="007256C9"/>
    <w:rsid w:val="00726C8B"/>
    <w:rsid w:val="00733229"/>
    <w:rsid w:val="007430BF"/>
    <w:rsid w:val="0076257B"/>
    <w:rsid w:val="00762661"/>
    <w:rsid w:val="00766CC9"/>
    <w:rsid w:val="007677CF"/>
    <w:rsid w:val="00777FAE"/>
    <w:rsid w:val="007840FB"/>
    <w:rsid w:val="007861D1"/>
    <w:rsid w:val="00787152"/>
    <w:rsid w:val="007A5F48"/>
    <w:rsid w:val="007B09DB"/>
    <w:rsid w:val="007B3963"/>
    <w:rsid w:val="007B7CEC"/>
    <w:rsid w:val="007C06A6"/>
    <w:rsid w:val="007C2141"/>
    <w:rsid w:val="007C3DBF"/>
    <w:rsid w:val="007C5EB1"/>
    <w:rsid w:val="007D1F0B"/>
    <w:rsid w:val="007D26A9"/>
    <w:rsid w:val="007D2DBD"/>
    <w:rsid w:val="007F54D3"/>
    <w:rsid w:val="00804364"/>
    <w:rsid w:val="00804FA5"/>
    <w:rsid w:val="0081100A"/>
    <w:rsid w:val="00815BF9"/>
    <w:rsid w:val="0081754C"/>
    <w:rsid w:val="00822355"/>
    <w:rsid w:val="00822B69"/>
    <w:rsid w:val="00826FB1"/>
    <w:rsid w:val="0083499D"/>
    <w:rsid w:val="008412FA"/>
    <w:rsid w:val="00856419"/>
    <w:rsid w:val="008628FF"/>
    <w:rsid w:val="0086480C"/>
    <w:rsid w:val="00866C70"/>
    <w:rsid w:val="00867782"/>
    <w:rsid w:val="0087404F"/>
    <w:rsid w:val="00882A3A"/>
    <w:rsid w:val="008860FA"/>
    <w:rsid w:val="0089039B"/>
    <w:rsid w:val="00891CBB"/>
    <w:rsid w:val="008A3A00"/>
    <w:rsid w:val="008A3ADB"/>
    <w:rsid w:val="008A46D3"/>
    <w:rsid w:val="008C05E8"/>
    <w:rsid w:val="008C3AF2"/>
    <w:rsid w:val="008D3D6D"/>
    <w:rsid w:val="008D69D3"/>
    <w:rsid w:val="008E0C03"/>
    <w:rsid w:val="008E0C58"/>
    <w:rsid w:val="008E49D9"/>
    <w:rsid w:val="008F637B"/>
    <w:rsid w:val="00901355"/>
    <w:rsid w:val="009061C8"/>
    <w:rsid w:val="009118A6"/>
    <w:rsid w:val="009208BF"/>
    <w:rsid w:val="00920FBC"/>
    <w:rsid w:val="00930E66"/>
    <w:rsid w:val="009367DB"/>
    <w:rsid w:val="00936C14"/>
    <w:rsid w:val="009423FF"/>
    <w:rsid w:val="00944403"/>
    <w:rsid w:val="00947E14"/>
    <w:rsid w:val="009559A4"/>
    <w:rsid w:val="00967B7B"/>
    <w:rsid w:val="00971BC0"/>
    <w:rsid w:val="00982535"/>
    <w:rsid w:val="009A29EA"/>
    <w:rsid w:val="009A2ED9"/>
    <w:rsid w:val="009A58F6"/>
    <w:rsid w:val="009A5D1A"/>
    <w:rsid w:val="009A7A84"/>
    <w:rsid w:val="009B176E"/>
    <w:rsid w:val="009B1A99"/>
    <w:rsid w:val="009B351C"/>
    <w:rsid w:val="009C0CB9"/>
    <w:rsid w:val="009D10C6"/>
    <w:rsid w:val="009D2323"/>
    <w:rsid w:val="009D5A19"/>
    <w:rsid w:val="009D650C"/>
    <w:rsid w:val="009E4BC5"/>
    <w:rsid w:val="009E4FD3"/>
    <w:rsid w:val="009F1021"/>
    <w:rsid w:val="009F14EF"/>
    <w:rsid w:val="00A0283A"/>
    <w:rsid w:val="00A028C4"/>
    <w:rsid w:val="00A05115"/>
    <w:rsid w:val="00A051B8"/>
    <w:rsid w:val="00A06B00"/>
    <w:rsid w:val="00A074D0"/>
    <w:rsid w:val="00A12629"/>
    <w:rsid w:val="00A15A97"/>
    <w:rsid w:val="00A16C2A"/>
    <w:rsid w:val="00A22472"/>
    <w:rsid w:val="00A2774D"/>
    <w:rsid w:val="00A34CD8"/>
    <w:rsid w:val="00A52901"/>
    <w:rsid w:val="00A561D4"/>
    <w:rsid w:val="00A67ED4"/>
    <w:rsid w:val="00A72250"/>
    <w:rsid w:val="00A8240C"/>
    <w:rsid w:val="00A84B65"/>
    <w:rsid w:val="00A87FE8"/>
    <w:rsid w:val="00A90C21"/>
    <w:rsid w:val="00AB25F7"/>
    <w:rsid w:val="00AB57F8"/>
    <w:rsid w:val="00AB7733"/>
    <w:rsid w:val="00AC12EA"/>
    <w:rsid w:val="00AC2746"/>
    <w:rsid w:val="00AC6DA4"/>
    <w:rsid w:val="00AD6EBA"/>
    <w:rsid w:val="00AF2D5E"/>
    <w:rsid w:val="00AF38A8"/>
    <w:rsid w:val="00B0564C"/>
    <w:rsid w:val="00B11A4E"/>
    <w:rsid w:val="00B17327"/>
    <w:rsid w:val="00B17F36"/>
    <w:rsid w:val="00B21752"/>
    <w:rsid w:val="00B324A8"/>
    <w:rsid w:val="00B32E77"/>
    <w:rsid w:val="00B350DA"/>
    <w:rsid w:val="00B3647B"/>
    <w:rsid w:val="00B43567"/>
    <w:rsid w:val="00B43908"/>
    <w:rsid w:val="00B463A2"/>
    <w:rsid w:val="00B53F52"/>
    <w:rsid w:val="00B578C8"/>
    <w:rsid w:val="00B703F4"/>
    <w:rsid w:val="00B734AF"/>
    <w:rsid w:val="00B735D6"/>
    <w:rsid w:val="00B7459E"/>
    <w:rsid w:val="00B8224A"/>
    <w:rsid w:val="00B9247D"/>
    <w:rsid w:val="00B95F5A"/>
    <w:rsid w:val="00BA0FF0"/>
    <w:rsid w:val="00BA184C"/>
    <w:rsid w:val="00BA3086"/>
    <w:rsid w:val="00BA54D7"/>
    <w:rsid w:val="00BA58E3"/>
    <w:rsid w:val="00BB2FE9"/>
    <w:rsid w:val="00BB34C9"/>
    <w:rsid w:val="00BB613D"/>
    <w:rsid w:val="00BC0FE2"/>
    <w:rsid w:val="00BC4EFD"/>
    <w:rsid w:val="00BC71AC"/>
    <w:rsid w:val="00BD325E"/>
    <w:rsid w:val="00BD4E71"/>
    <w:rsid w:val="00BD5F40"/>
    <w:rsid w:val="00BE1788"/>
    <w:rsid w:val="00BE4D1D"/>
    <w:rsid w:val="00BE518B"/>
    <w:rsid w:val="00BE7A83"/>
    <w:rsid w:val="00C0511B"/>
    <w:rsid w:val="00C0663E"/>
    <w:rsid w:val="00C11D93"/>
    <w:rsid w:val="00C11E1F"/>
    <w:rsid w:val="00C15C16"/>
    <w:rsid w:val="00C165BC"/>
    <w:rsid w:val="00C21EE6"/>
    <w:rsid w:val="00C26A28"/>
    <w:rsid w:val="00C26ABC"/>
    <w:rsid w:val="00C279F2"/>
    <w:rsid w:val="00C30E01"/>
    <w:rsid w:val="00C32DAC"/>
    <w:rsid w:val="00C374EE"/>
    <w:rsid w:val="00C37B37"/>
    <w:rsid w:val="00C46B75"/>
    <w:rsid w:val="00C46DD3"/>
    <w:rsid w:val="00C6007F"/>
    <w:rsid w:val="00C62EA4"/>
    <w:rsid w:val="00C73267"/>
    <w:rsid w:val="00C83368"/>
    <w:rsid w:val="00C85F97"/>
    <w:rsid w:val="00C908A6"/>
    <w:rsid w:val="00C93BE8"/>
    <w:rsid w:val="00C97942"/>
    <w:rsid w:val="00CA016C"/>
    <w:rsid w:val="00CB2431"/>
    <w:rsid w:val="00CB2DAE"/>
    <w:rsid w:val="00CC48CB"/>
    <w:rsid w:val="00CD06CE"/>
    <w:rsid w:val="00CD51C3"/>
    <w:rsid w:val="00CD68FA"/>
    <w:rsid w:val="00CE16A1"/>
    <w:rsid w:val="00CE2A3B"/>
    <w:rsid w:val="00CF4544"/>
    <w:rsid w:val="00CF578C"/>
    <w:rsid w:val="00CF705F"/>
    <w:rsid w:val="00D00C3B"/>
    <w:rsid w:val="00D037CC"/>
    <w:rsid w:val="00D054C5"/>
    <w:rsid w:val="00D0692A"/>
    <w:rsid w:val="00D10960"/>
    <w:rsid w:val="00D14760"/>
    <w:rsid w:val="00D27AE5"/>
    <w:rsid w:val="00D42427"/>
    <w:rsid w:val="00D42755"/>
    <w:rsid w:val="00D43A70"/>
    <w:rsid w:val="00D43ADF"/>
    <w:rsid w:val="00D4495E"/>
    <w:rsid w:val="00D46951"/>
    <w:rsid w:val="00D619BF"/>
    <w:rsid w:val="00D849C0"/>
    <w:rsid w:val="00D875DD"/>
    <w:rsid w:val="00D905F1"/>
    <w:rsid w:val="00D931B2"/>
    <w:rsid w:val="00D9511D"/>
    <w:rsid w:val="00D96E8D"/>
    <w:rsid w:val="00DA5890"/>
    <w:rsid w:val="00DA7267"/>
    <w:rsid w:val="00DB31AD"/>
    <w:rsid w:val="00DB3F60"/>
    <w:rsid w:val="00DB7892"/>
    <w:rsid w:val="00DD1302"/>
    <w:rsid w:val="00DD5447"/>
    <w:rsid w:val="00DD7295"/>
    <w:rsid w:val="00DE49D8"/>
    <w:rsid w:val="00DF11C1"/>
    <w:rsid w:val="00DF5D24"/>
    <w:rsid w:val="00E0477E"/>
    <w:rsid w:val="00E07C82"/>
    <w:rsid w:val="00E12F1F"/>
    <w:rsid w:val="00E160CA"/>
    <w:rsid w:val="00E17F76"/>
    <w:rsid w:val="00E21B40"/>
    <w:rsid w:val="00E21FC0"/>
    <w:rsid w:val="00E223D7"/>
    <w:rsid w:val="00E227EF"/>
    <w:rsid w:val="00E259D2"/>
    <w:rsid w:val="00E3437E"/>
    <w:rsid w:val="00E41D8C"/>
    <w:rsid w:val="00E42812"/>
    <w:rsid w:val="00E446A6"/>
    <w:rsid w:val="00E45614"/>
    <w:rsid w:val="00E51DA6"/>
    <w:rsid w:val="00E564A8"/>
    <w:rsid w:val="00E72C17"/>
    <w:rsid w:val="00E75E91"/>
    <w:rsid w:val="00E8120A"/>
    <w:rsid w:val="00E92773"/>
    <w:rsid w:val="00EA3C40"/>
    <w:rsid w:val="00EA7695"/>
    <w:rsid w:val="00EB72D4"/>
    <w:rsid w:val="00EB78C0"/>
    <w:rsid w:val="00EC022C"/>
    <w:rsid w:val="00EC19EE"/>
    <w:rsid w:val="00EC2D3E"/>
    <w:rsid w:val="00EC37D2"/>
    <w:rsid w:val="00EC4674"/>
    <w:rsid w:val="00EC68D8"/>
    <w:rsid w:val="00EE0745"/>
    <w:rsid w:val="00EE10E2"/>
    <w:rsid w:val="00EE2DB0"/>
    <w:rsid w:val="00EE61E0"/>
    <w:rsid w:val="00EE7800"/>
    <w:rsid w:val="00EF26F1"/>
    <w:rsid w:val="00EF2752"/>
    <w:rsid w:val="00EF3870"/>
    <w:rsid w:val="00F005B9"/>
    <w:rsid w:val="00F01B21"/>
    <w:rsid w:val="00F049BB"/>
    <w:rsid w:val="00F04BA8"/>
    <w:rsid w:val="00F07F62"/>
    <w:rsid w:val="00F11556"/>
    <w:rsid w:val="00F12389"/>
    <w:rsid w:val="00F13848"/>
    <w:rsid w:val="00F166A7"/>
    <w:rsid w:val="00F259AB"/>
    <w:rsid w:val="00F31607"/>
    <w:rsid w:val="00F33AF4"/>
    <w:rsid w:val="00F4213E"/>
    <w:rsid w:val="00F45FC1"/>
    <w:rsid w:val="00F4790F"/>
    <w:rsid w:val="00F51F91"/>
    <w:rsid w:val="00F61264"/>
    <w:rsid w:val="00F61C24"/>
    <w:rsid w:val="00F63780"/>
    <w:rsid w:val="00F743DF"/>
    <w:rsid w:val="00F74C86"/>
    <w:rsid w:val="00F91265"/>
    <w:rsid w:val="00FA1F25"/>
    <w:rsid w:val="00FA6046"/>
    <w:rsid w:val="00FA712B"/>
    <w:rsid w:val="00FB02FE"/>
    <w:rsid w:val="00FC0C9D"/>
    <w:rsid w:val="00FC3B5C"/>
    <w:rsid w:val="00FC3F93"/>
    <w:rsid w:val="00FE0C15"/>
    <w:rsid w:val="00FE0F01"/>
    <w:rsid w:val="00FE1C6A"/>
    <w:rsid w:val="00FE7C3D"/>
    <w:rsid w:val="00FF0C74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2272F"/>
  <w15:docId w15:val="{3ED1F962-F704-40D8-BC3C-E762690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C1E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D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3C1E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AC6DA4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83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683C1E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68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83C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683C1E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C6DA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C6D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6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70A57"/>
    <w:rPr>
      <w:strike w:val="0"/>
      <w:dstrike w:val="0"/>
      <w:color w:val="02739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35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2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AE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40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0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62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7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4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3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oxon.gov.uk/ccm/support/Main.jsp?MODULE=ApplicationDetails&amp;REF=P19/S1054/FU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D83B-3CF8-4533-A429-DA8F5D79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PARISH COUNCIL OF CLIFTON HAMPDEN, HELD IN THE Village Hall, CLIFTON HAMPDEN ON 7th NOVEMBER 2012 AT 7</vt:lpstr>
    </vt:vector>
  </TitlesOfParts>
  <Company>Hewlett-Packard Company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PARISH COUNCIL OF CLIFTON HAMPDEN, HELD IN THE Village Hall, CLIFTON HAMPDEN ON 7th NOVEMBER 2012 AT 7</dc:title>
  <dc:creator>Anne Davies</dc:creator>
  <cp:lastModifiedBy>Clifton Hampden</cp:lastModifiedBy>
  <cp:revision>9</cp:revision>
  <cp:lastPrinted>2018-10-12T10:06:00Z</cp:lastPrinted>
  <dcterms:created xsi:type="dcterms:W3CDTF">2019-04-21T10:07:00Z</dcterms:created>
  <dcterms:modified xsi:type="dcterms:W3CDTF">2019-04-21T10:49:00Z</dcterms:modified>
</cp:coreProperties>
</file>